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79" w:lineRule="exact"/>
        <w:ind w:right="0" w:rightChars="0"/>
        <w:jc w:val="both"/>
        <w:textAlignment w:val="auto"/>
        <w:outlineLvl w:val="9"/>
        <w:rPr>
          <w:rFonts w:hint="eastAsia"/>
          <w:sz w:val="32"/>
          <w:lang w:val="en-US" w:eastAsia="zh-CN"/>
        </w:rPr>
      </w:pPr>
      <w:r>
        <w:rPr>
          <w:rFonts w:hint="eastAsia"/>
          <w:sz w:val="32"/>
          <w:lang w:val="en-US" w:eastAsia="zh-CN"/>
        </w:rPr>
        <w:t>附件3</w:t>
      </w:r>
      <w:bookmarkStart w:id="0" w:name="_GoBack"/>
      <w:bookmarkEnd w:id="0"/>
      <w:r>
        <w:rPr>
          <w:rFonts w:hint="eastAsia"/>
          <w:sz w:val="32"/>
          <w:lang w:val="en-US" w:eastAsia="zh-CN"/>
        </w:rPr>
        <w:t xml:space="preserve">  </w:t>
      </w:r>
    </w:p>
    <w:p>
      <w:pPr>
        <w:spacing w:line="579" w:lineRule="exact"/>
        <w:ind w:firstLine="880" w:firstLineChars="200"/>
        <w:jc w:val="center"/>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阳山县市场监督管理局2019年</w:t>
      </w:r>
    </w:p>
    <w:p>
      <w:pPr>
        <w:spacing w:line="579" w:lineRule="exact"/>
        <w:ind w:firstLine="880" w:firstLineChars="200"/>
        <w:jc w:val="center"/>
        <w:rPr>
          <w:rFonts w:hint="eastAsia"/>
          <w:sz w:val="32"/>
          <w:lang w:val="en-US" w:eastAsia="zh-CN"/>
        </w:rPr>
      </w:pPr>
      <w:r>
        <w:rPr>
          <w:rFonts w:hint="eastAsia" w:ascii="方正小标宋_GBK" w:hAnsi="方正小标宋_GBK" w:eastAsia="方正小标宋_GBK"/>
          <w:sz w:val="44"/>
          <w:lang w:val="en-US" w:eastAsia="zh-CN"/>
        </w:rPr>
        <w:t>食品餐饮环节抽检计划</w:t>
      </w:r>
    </w:p>
    <w:p>
      <w:pPr>
        <w:spacing w:line="579" w:lineRule="exact"/>
        <w:ind w:firstLine="640" w:firstLineChars="200"/>
        <w:rPr>
          <w:rFonts w:hint="eastAsia"/>
          <w:sz w:val="32"/>
          <w:lang w:val="en-US" w:eastAsia="zh-CN"/>
        </w:rPr>
      </w:pPr>
      <w:r>
        <w:rPr>
          <w:rFonts w:hint="eastAsia"/>
          <w:sz w:val="32"/>
          <w:lang w:val="en-US" w:eastAsia="zh-CN"/>
        </w:rPr>
        <w:t>为认真履行食品安全监管职能，提高食品安全监管水平，保障餐饮环节食品安全，根据《中华人民共和国食品安全法》，结合我县餐饮环节食品安全特点，制定2019年食品餐饮环节抽检计划。</w:t>
      </w:r>
    </w:p>
    <w:p>
      <w:pPr>
        <w:spacing w:line="579" w:lineRule="exact"/>
        <w:ind w:firstLine="640" w:firstLineChars="200"/>
        <w:rPr>
          <w:rFonts w:hint="eastAsia"/>
          <w:sz w:val="32"/>
          <w:lang w:val="en-US" w:eastAsia="zh-CN"/>
        </w:rPr>
      </w:pPr>
      <w:r>
        <w:rPr>
          <w:rFonts w:hint="eastAsia" w:ascii="黑体" w:hAnsi="黑体" w:eastAsia="黑体"/>
          <w:sz w:val="32"/>
          <w:lang w:val="en-US" w:eastAsia="zh-CN"/>
        </w:rPr>
        <w:t>一、抽检范围及抽检对象</w:t>
      </w:r>
    </w:p>
    <w:p>
      <w:pPr>
        <w:spacing w:line="579" w:lineRule="exact"/>
        <w:ind w:firstLine="640" w:firstLineChars="200"/>
        <w:rPr>
          <w:rFonts w:hint="eastAsia"/>
          <w:sz w:val="32"/>
          <w:lang w:val="en-US" w:eastAsia="zh-CN"/>
        </w:rPr>
      </w:pPr>
      <w:r>
        <w:rPr>
          <w:rFonts w:hint="eastAsia"/>
          <w:sz w:val="32"/>
          <w:lang w:val="en-US" w:eastAsia="zh-CN"/>
        </w:rPr>
        <w:t>本次抽检结合《清远市食品安全委员会办公室 清远市农业农村局 清远市市场监督管理局关于印发</w:t>
      </w:r>
      <w:r>
        <w:rPr>
          <w:rFonts w:hint="eastAsia" w:ascii="仿宋_GB2312" w:hAnsi="仿宋_GB2312" w:eastAsia="仿宋_GB2312" w:cs="仿宋_GB2312"/>
          <w:sz w:val="32"/>
          <w:lang w:val="en-US" w:eastAsia="zh-CN"/>
        </w:rPr>
        <w:t>&lt;</w:t>
      </w:r>
      <w:r>
        <w:rPr>
          <w:rFonts w:hint="eastAsia"/>
          <w:sz w:val="32"/>
          <w:lang w:val="en-US" w:eastAsia="zh-CN"/>
        </w:rPr>
        <w:t>2019年清远市落实食品检验量“每千人3.5批次”工作实施方案</w:t>
      </w:r>
      <w:r>
        <w:rPr>
          <w:rFonts w:hint="eastAsia" w:ascii="仿宋_GB2312" w:hAnsi="仿宋_GB2312" w:eastAsia="仿宋_GB2312" w:cs="仿宋_GB2312"/>
          <w:sz w:val="32"/>
          <w:lang w:val="en-US" w:eastAsia="zh-CN"/>
        </w:rPr>
        <w:t>&gt;</w:t>
      </w:r>
      <w:r>
        <w:rPr>
          <w:rFonts w:hint="eastAsia"/>
          <w:sz w:val="32"/>
          <w:lang w:val="en-US" w:eastAsia="zh-CN"/>
        </w:rPr>
        <w:t>》要求,抽检范围覆盖全县的学校食堂、托幼机构食堂、机关食堂、企业食堂、养老机构食堂、大中小型餐饮单位。本次计划抽检餐饮食品450批，抽检品种主要是食品和食品原料，包括粮食加工品（大米）、食用油、米面制品，糕点（自制糕点）、肉制品（自制）、食用农产品（禽畜肉、蔬菜、水产品）等。抽检品种、检验项目、批次及抽样数量详见附件。</w:t>
      </w:r>
    </w:p>
    <w:p>
      <w:pPr>
        <w:spacing w:line="579" w:lineRule="exact"/>
        <w:ind w:firstLine="640" w:firstLineChars="200"/>
        <w:rPr>
          <w:rFonts w:hint="eastAsia"/>
          <w:sz w:val="32"/>
          <w:lang w:val="en-US" w:eastAsia="zh-CN"/>
        </w:rPr>
      </w:pPr>
      <w:r>
        <w:rPr>
          <w:rFonts w:hint="eastAsia" w:ascii="黑体" w:hAnsi="黑体" w:eastAsia="黑体"/>
          <w:sz w:val="32"/>
          <w:lang w:val="en-US" w:eastAsia="zh-CN"/>
        </w:rPr>
        <w:t>二、抽样方法及数量</w:t>
      </w:r>
    </w:p>
    <w:p>
      <w:pPr>
        <w:spacing w:line="579" w:lineRule="exact"/>
        <w:ind w:firstLine="640" w:firstLineChars="200"/>
        <w:rPr>
          <w:rFonts w:hint="eastAsia"/>
          <w:sz w:val="32"/>
          <w:lang w:val="en-US" w:eastAsia="zh-CN"/>
        </w:rPr>
      </w:pPr>
      <w:r>
        <w:rPr>
          <w:rFonts w:hint="eastAsia"/>
          <w:sz w:val="32"/>
          <w:lang w:val="en-US" w:eastAsia="zh-CN"/>
        </w:rPr>
        <w:t>抽样对象应尽可能覆盖各类餐饮服务单位，包括：餐馆（大型餐馆、中型餐馆、小型餐馆）、单位食堂（机关食堂、学校／托幼食堂、企事业单位食堂）、小吃店、快餐店、饮品店。</w:t>
      </w:r>
    </w:p>
    <w:p>
      <w:pPr>
        <w:spacing w:line="579" w:lineRule="exact"/>
        <w:ind w:firstLine="640" w:firstLineChars="200"/>
        <w:rPr>
          <w:rFonts w:hint="eastAsia"/>
          <w:sz w:val="32"/>
          <w:lang w:val="en-US" w:eastAsia="zh-CN"/>
        </w:rPr>
      </w:pPr>
      <w:r>
        <w:rPr>
          <w:rFonts w:hint="eastAsia"/>
          <w:sz w:val="32"/>
          <w:lang w:val="en-US" w:eastAsia="zh-CN"/>
        </w:rPr>
        <w:t>散装需做微生物检测的样品应无菌取样，并封好口。样品如有储藏、运输要求的需按要求执行。</w:t>
      </w:r>
    </w:p>
    <w:p>
      <w:pPr>
        <w:spacing w:line="579" w:lineRule="exact"/>
        <w:ind w:firstLine="640" w:firstLineChars="200"/>
        <w:rPr>
          <w:rFonts w:hint="eastAsia"/>
          <w:sz w:val="32"/>
          <w:lang w:val="en-US" w:eastAsia="zh-CN"/>
        </w:rPr>
      </w:pPr>
      <w:r>
        <w:rPr>
          <w:rFonts w:hint="eastAsia"/>
          <w:sz w:val="32"/>
          <w:lang w:val="en-US" w:eastAsia="zh-CN"/>
        </w:rPr>
        <w:t>食品抽样人员可以从食品经营者仓库和用于经营的食品中随机抽取样品，不得由食品经营者自行提供样品。</w:t>
      </w:r>
    </w:p>
    <w:p>
      <w:pPr>
        <w:spacing w:line="579" w:lineRule="exact"/>
        <w:ind w:firstLine="640" w:firstLineChars="200"/>
        <w:rPr>
          <w:rFonts w:hint="eastAsia"/>
          <w:sz w:val="32"/>
          <w:lang w:val="en-US" w:eastAsia="zh-CN"/>
        </w:rPr>
      </w:pPr>
      <w:r>
        <w:rPr>
          <w:rFonts w:hint="eastAsia"/>
          <w:sz w:val="32"/>
          <w:lang w:val="en-US" w:eastAsia="zh-CN"/>
        </w:rPr>
        <w:t>在抽检时，所抽取样品分为2份，1份为检验样品，1份为复检备份样品，食品抽样量见附表2。</w:t>
      </w:r>
    </w:p>
    <w:p>
      <w:pPr>
        <w:spacing w:line="579" w:lineRule="exact"/>
        <w:ind w:firstLine="640" w:firstLineChars="200"/>
        <w:rPr>
          <w:rFonts w:hint="eastAsia"/>
          <w:sz w:val="32"/>
          <w:lang w:val="en-US" w:eastAsia="zh-CN"/>
        </w:rPr>
      </w:pPr>
      <w:r>
        <w:rPr>
          <w:rFonts w:hint="eastAsia" w:ascii="黑体" w:hAnsi="黑体" w:eastAsia="黑体"/>
          <w:sz w:val="32"/>
          <w:lang w:val="en-US" w:eastAsia="zh-CN"/>
        </w:rPr>
        <w:t>三、抽样单位及承检机构</w:t>
      </w:r>
    </w:p>
    <w:p>
      <w:pPr>
        <w:pStyle w:val="10"/>
        <w:ind w:firstLine="640" w:firstLineChars="200"/>
        <w:rPr>
          <w:rFonts w:hint="eastAsia"/>
          <w:sz w:val="32"/>
          <w:lang w:val="en-US" w:eastAsia="zh-CN"/>
        </w:rPr>
      </w:pPr>
      <w:r>
        <w:rPr>
          <w:rFonts w:hint="eastAsia" w:ascii="仿宋_GB2312" w:hAnsi="仿宋_GB2312" w:eastAsia="仿宋_GB2312" w:cs="仿宋_GB2312"/>
          <w:sz w:val="32"/>
          <w:lang w:val="en-US" w:eastAsia="zh-CN"/>
        </w:rPr>
        <w:t>本次餐饮环节食品监督抽检的抽样及检验工作委托清远市食品检验中心负责，</w:t>
      </w:r>
      <w:r>
        <w:rPr>
          <w:rFonts w:hint="eastAsia" w:ascii="仿宋_GB2312" w:hAnsi="仿宋_GB2312" w:eastAsia="仿宋_GB2312" w:cs="仿宋_GB2312"/>
          <w:sz w:val="32"/>
          <w:szCs w:val="36"/>
          <w:lang w:eastAsia="zh-CN"/>
        </w:rPr>
        <w:t>阳山县市场监督管理</w:t>
      </w:r>
      <w:r>
        <w:rPr>
          <w:rFonts w:hint="eastAsia" w:ascii="仿宋_GB2312" w:hAnsi="仿宋_GB2312" w:eastAsia="仿宋_GB2312" w:cs="仿宋_GB2312"/>
          <w:sz w:val="32"/>
          <w:szCs w:val="36"/>
        </w:rPr>
        <w:t>局负责提供餐饮经营企业的相关信息，并配合市食品检验中心抽样</w:t>
      </w:r>
      <w:r>
        <w:rPr>
          <w:rFonts w:hint="eastAsia" w:ascii="仿宋_GB2312" w:hAnsi="仿宋_GB2312" w:eastAsia="仿宋_GB2312" w:cs="仿宋_GB2312"/>
          <w:sz w:val="32"/>
          <w:szCs w:val="36"/>
          <w:lang w:eastAsia="zh-CN"/>
        </w:rPr>
        <w:t>检验</w:t>
      </w:r>
      <w:r>
        <w:rPr>
          <w:rFonts w:hint="eastAsia" w:ascii="仿宋_GB2312" w:hAnsi="仿宋_GB2312" w:eastAsia="仿宋_GB2312" w:cs="仿宋_GB2312"/>
          <w:sz w:val="32"/>
          <w:szCs w:val="36"/>
        </w:rPr>
        <w:t>工作。</w:t>
      </w:r>
    </w:p>
    <w:p>
      <w:pPr>
        <w:spacing w:line="579" w:lineRule="exact"/>
        <w:ind w:firstLine="640" w:firstLineChars="200"/>
        <w:rPr>
          <w:rFonts w:hint="eastAsia"/>
          <w:sz w:val="32"/>
          <w:lang w:val="en-US" w:eastAsia="zh-CN"/>
        </w:rPr>
      </w:pPr>
      <w:r>
        <w:rPr>
          <w:rFonts w:hint="eastAsia" w:ascii="黑体" w:hAnsi="黑体" w:eastAsia="黑体"/>
          <w:sz w:val="32"/>
          <w:lang w:val="en-US" w:eastAsia="zh-CN"/>
        </w:rPr>
        <w:t>四、结果判定原则</w:t>
      </w:r>
    </w:p>
    <w:p>
      <w:pPr>
        <w:spacing w:line="579" w:lineRule="exact"/>
        <w:ind w:firstLine="640" w:firstLineChars="200"/>
        <w:rPr>
          <w:rFonts w:hint="eastAsia"/>
          <w:sz w:val="32"/>
          <w:lang w:val="en-US" w:eastAsia="zh-CN"/>
        </w:rPr>
      </w:pPr>
      <w:r>
        <w:rPr>
          <w:rFonts w:hint="eastAsia"/>
          <w:sz w:val="32"/>
          <w:lang w:val="en-US" w:eastAsia="zh-CN"/>
        </w:rPr>
        <w:t>1.检验项目全部符合相应标准要求的，检验结论为：“经抽样检验，所检项目符合标准要求”。</w:t>
      </w:r>
    </w:p>
    <w:p>
      <w:pPr>
        <w:spacing w:line="579" w:lineRule="exact"/>
        <w:ind w:firstLine="640" w:firstLineChars="200"/>
        <w:rPr>
          <w:rFonts w:hint="eastAsia"/>
          <w:sz w:val="32"/>
          <w:lang w:val="en-US" w:eastAsia="zh-CN"/>
        </w:rPr>
      </w:pPr>
      <w:r>
        <w:rPr>
          <w:rFonts w:hint="eastAsia"/>
          <w:sz w:val="32"/>
          <w:lang w:val="en-US" w:eastAsia="zh-CN"/>
        </w:rPr>
        <w:t>2.检验项目有不符合相应标准要求的，检验结论为：“经抽样检验，××项目不符合ＧＢ××××-××××《××》标准要求，检验结论为不合格”。</w:t>
      </w:r>
    </w:p>
    <w:p>
      <w:pPr>
        <w:spacing w:line="579" w:lineRule="exact"/>
        <w:ind w:firstLine="640" w:firstLineChars="200"/>
        <w:rPr>
          <w:rFonts w:hint="eastAsia"/>
          <w:sz w:val="32"/>
          <w:lang w:val="en-US" w:eastAsia="zh-CN"/>
        </w:rPr>
      </w:pPr>
      <w:r>
        <w:rPr>
          <w:rFonts w:hint="eastAsia" w:ascii="黑体" w:hAnsi="黑体" w:eastAsia="黑体"/>
          <w:sz w:val="32"/>
          <w:lang w:val="en-US" w:eastAsia="zh-CN"/>
        </w:rPr>
        <w:t>五、工作要求</w:t>
      </w:r>
    </w:p>
    <w:p>
      <w:pPr>
        <w:spacing w:line="579" w:lineRule="exact"/>
        <w:ind w:firstLine="640" w:firstLineChars="200"/>
        <w:rPr>
          <w:rFonts w:hint="eastAsia"/>
          <w:sz w:val="32"/>
          <w:lang w:val="en-US" w:eastAsia="zh-CN"/>
        </w:rPr>
      </w:pPr>
      <w:r>
        <w:rPr>
          <w:rFonts w:hint="eastAsia"/>
          <w:sz w:val="32"/>
          <w:lang w:val="en-US" w:eastAsia="zh-CN"/>
        </w:rPr>
        <w:t>实施抽样的人员必须持工作证或其他有效证件和抽检文件到食品经营企业进行抽样。</w:t>
      </w:r>
    </w:p>
    <w:p>
      <w:pPr>
        <w:spacing w:line="579" w:lineRule="exact"/>
        <w:ind w:firstLine="640" w:firstLineChars="200"/>
        <w:rPr>
          <w:rFonts w:hint="eastAsia"/>
          <w:sz w:val="32"/>
          <w:lang w:val="en-US" w:eastAsia="zh-CN"/>
        </w:rPr>
      </w:pPr>
      <w:r>
        <w:rPr>
          <w:rFonts w:hint="eastAsia"/>
          <w:sz w:val="32"/>
          <w:lang w:val="en-US" w:eastAsia="zh-CN"/>
        </w:rPr>
        <w:t>本次抽样检验的样品（两份，即检验样品及备份样品）全部送承检机构。被抽检企业对本次抽样检验结果有异议、要求复检的，向县局申请复检。</w:t>
      </w:r>
    </w:p>
    <w:p>
      <w:pPr>
        <w:spacing w:line="579" w:lineRule="exact"/>
        <w:ind w:firstLine="640" w:firstLineChars="200"/>
        <w:rPr>
          <w:rFonts w:hint="eastAsia"/>
          <w:sz w:val="32"/>
          <w:lang w:val="en-US" w:eastAsia="zh-CN"/>
        </w:rPr>
      </w:pPr>
      <w:r>
        <w:rPr>
          <w:rFonts w:hint="eastAsia"/>
          <w:sz w:val="32"/>
          <w:lang w:val="en-US" w:eastAsia="zh-CN"/>
        </w:rPr>
        <w:t>抽样单要填写完整、正确、签名清晰。</w:t>
      </w:r>
    </w:p>
    <w:p>
      <w:pPr>
        <w:spacing w:line="579" w:lineRule="exact"/>
        <w:ind w:firstLine="640" w:firstLineChars="200"/>
        <w:rPr>
          <w:rFonts w:hint="eastAsia"/>
          <w:sz w:val="32"/>
          <w:lang w:val="en-US" w:eastAsia="zh-CN"/>
        </w:rPr>
      </w:pPr>
      <w:r>
        <w:rPr>
          <w:rFonts w:hint="eastAsia"/>
          <w:sz w:val="32"/>
          <w:lang w:val="en-US" w:eastAsia="zh-CN"/>
        </w:rPr>
        <w:t>抽样过程中遇到具体情况请及时与食品餐饮监督管理股联系。</w:t>
      </w:r>
    </w:p>
    <w:p>
      <w:pPr>
        <w:spacing w:line="579" w:lineRule="exact"/>
        <w:ind w:firstLine="640" w:firstLineChars="200"/>
        <w:rPr>
          <w:rFonts w:hint="eastAsia"/>
          <w:sz w:val="32"/>
          <w:lang w:val="en-US" w:eastAsia="zh-CN"/>
        </w:rPr>
      </w:pPr>
      <w:r>
        <w:rPr>
          <w:rFonts w:hint="eastAsia"/>
          <w:sz w:val="32"/>
          <w:lang w:val="en-US" w:eastAsia="zh-CN"/>
        </w:rPr>
        <w:t>2019年11月20日前完成抽检工作。</w:t>
      </w:r>
    </w:p>
    <w:p>
      <w:pPr>
        <w:spacing w:line="579" w:lineRule="exact"/>
        <w:ind w:firstLine="640" w:firstLineChars="200"/>
        <w:rPr>
          <w:rFonts w:hint="eastAsia"/>
          <w:sz w:val="32"/>
          <w:lang w:val="en-US" w:eastAsia="zh-CN"/>
        </w:rPr>
      </w:pPr>
      <w:r>
        <w:rPr>
          <w:rFonts w:hint="eastAsia" w:ascii="黑体" w:hAnsi="黑体" w:eastAsia="黑体"/>
          <w:sz w:val="32"/>
          <w:lang w:val="en-US" w:eastAsia="zh-CN"/>
        </w:rPr>
        <w:t>六、抽样检验费用</w:t>
      </w:r>
    </w:p>
    <w:p>
      <w:pPr>
        <w:spacing w:line="579" w:lineRule="exact"/>
        <w:ind w:firstLine="640" w:firstLineChars="200"/>
        <w:rPr>
          <w:rFonts w:hint="eastAsia"/>
          <w:sz w:val="32"/>
          <w:lang w:val="en-US" w:eastAsia="zh-CN"/>
        </w:rPr>
      </w:pPr>
      <w:r>
        <w:rPr>
          <w:rFonts w:hint="eastAsia"/>
          <w:sz w:val="32"/>
          <w:lang w:val="en-US" w:eastAsia="zh-CN"/>
        </w:rPr>
        <w:t>依据《中华人民共和国食品安全法》规定，食品抽样检验应当购买样品，不得向被抽样单位收取检验费和其他任何费用，检验费抽样费及样品费由县局统一支付。</w:t>
      </w:r>
    </w:p>
    <w:p>
      <w:pPr>
        <w:spacing w:line="579" w:lineRule="exact"/>
        <w:ind w:firstLine="640" w:firstLineChars="200"/>
        <w:rPr>
          <w:rFonts w:hint="eastAsia"/>
          <w:sz w:val="32"/>
          <w:lang w:val="en-US" w:eastAsia="zh-CN"/>
        </w:rPr>
      </w:pPr>
    </w:p>
    <w:p>
      <w:pPr>
        <w:spacing w:line="579" w:lineRule="exact"/>
        <w:ind w:firstLine="640" w:firstLineChars="200"/>
        <w:rPr>
          <w:rFonts w:hint="eastAsia"/>
          <w:sz w:val="32"/>
          <w:lang w:val="en-US" w:eastAsia="zh-CN"/>
        </w:rPr>
      </w:pPr>
      <w:r>
        <w:rPr>
          <w:rFonts w:hint="eastAsia"/>
          <w:sz w:val="32"/>
          <w:lang w:val="en-US" w:eastAsia="zh-CN"/>
        </w:rPr>
        <w:t>附件:2019年餐饮环节食品安全监督抽检品种、检验项目、批次及抽样数量</w:t>
      </w:r>
    </w:p>
    <w:p>
      <w:pPr>
        <w:spacing w:line="579" w:lineRule="exact"/>
        <w:ind w:firstLine="640" w:firstLineChars="200"/>
        <w:rPr>
          <w:rFonts w:hint="eastAsia"/>
          <w:sz w:val="32"/>
          <w:lang w:val="en-US" w:eastAsia="zh-CN"/>
        </w:rPr>
      </w:pPr>
      <w:r>
        <w:rPr>
          <w:rFonts w:hint="eastAsia"/>
          <w:sz w:val="32"/>
          <w:lang w:val="en-US" w:eastAsia="zh-CN"/>
        </w:rPr>
        <w:t xml:space="preserve">     </w:t>
      </w:r>
    </w:p>
    <w:p>
      <w:pPr>
        <w:spacing w:line="579" w:lineRule="exact"/>
        <w:ind w:firstLine="640" w:firstLineChars="200"/>
        <w:rPr>
          <w:rFonts w:hint="eastAsia" w:eastAsia="仿宋_GB2312"/>
          <w:sz w:val="32"/>
        </w:rPr>
        <w:sectPr>
          <w:footerReference r:id="rId4" w:type="default"/>
          <w:headerReference r:id="rId3" w:type="even"/>
          <w:footerReference r:id="rId5" w:type="even"/>
          <w:pgSz w:w="11906" w:h="16838"/>
          <w:pgMar w:top="1440" w:right="1800" w:bottom="1440" w:left="1800" w:header="851" w:footer="992" w:gutter="0"/>
          <w:pgNumType w:fmt="numberInDash"/>
          <w:cols w:space="425" w:num="1"/>
          <w:docGrid w:type="lines" w:linePitch="312" w:charSpace="0"/>
        </w:sectPr>
      </w:pPr>
      <w:r>
        <w:rPr>
          <w:rFonts w:hint="eastAsia"/>
          <w:sz w:val="32"/>
          <w:lang w:val="en-US" w:eastAsia="zh-CN"/>
        </w:rPr>
        <w:t xml:space="preserve">   </w:t>
      </w:r>
    </w:p>
    <w:tbl>
      <w:tblPr>
        <w:tblStyle w:val="4"/>
        <w:tblW w:w="124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9"/>
        <w:gridCol w:w="2205"/>
        <w:gridCol w:w="6584"/>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478" w:type="dxa"/>
            <w:gridSpan w:val="6"/>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方正小标宋_GBK" w:hAnsi="方正小标宋_GBK" w:eastAsia="方正小标宋_GBK" w:cs="宋体"/>
                <w:b w:val="0"/>
                <w:bCs w:val="0"/>
                <w:color w:val="000000"/>
                <w:kern w:val="0"/>
                <w:sz w:val="32"/>
                <w:szCs w:val="22"/>
                <w:lang w:bidi="ar"/>
              </w:rPr>
            </w:pP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宋体"/>
                <w:color w:val="000000"/>
                <w:kern w:val="0"/>
                <w:sz w:val="22"/>
                <w:szCs w:val="22"/>
                <w:lang w:bidi="ar"/>
              </w:rPr>
            </w:pPr>
            <w:r>
              <w:rPr>
                <w:rFonts w:hint="eastAsia" w:ascii="方正小标宋_GBK" w:hAnsi="方正小标宋_GBK" w:eastAsia="方正小标宋_GBK" w:cs="宋体"/>
                <w:b w:val="0"/>
                <w:bCs w:val="0"/>
                <w:color w:val="000000"/>
                <w:kern w:val="0"/>
                <w:sz w:val="32"/>
                <w:szCs w:val="22"/>
                <w:lang w:bidi="ar"/>
              </w:rPr>
              <w:t>201</w:t>
            </w:r>
            <w:r>
              <w:rPr>
                <w:rFonts w:hint="eastAsia" w:ascii="方正小标宋_GBK" w:hAnsi="方正小标宋_GBK" w:eastAsia="方正小标宋_GBK" w:cs="宋体"/>
                <w:b w:val="0"/>
                <w:bCs w:val="0"/>
                <w:color w:val="000000"/>
                <w:kern w:val="0"/>
                <w:sz w:val="32"/>
                <w:szCs w:val="22"/>
                <w:lang w:val="en-US" w:eastAsia="zh-CN" w:bidi="ar"/>
              </w:rPr>
              <w:t>9</w:t>
            </w:r>
            <w:r>
              <w:rPr>
                <w:rFonts w:hint="eastAsia" w:ascii="方正小标宋_GBK" w:hAnsi="方正小标宋_GBK" w:eastAsia="方正小标宋_GBK" w:cs="宋体"/>
                <w:b w:val="0"/>
                <w:bCs w:val="0"/>
                <w:color w:val="000000"/>
                <w:kern w:val="0"/>
                <w:sz w:val="32"/>
                <w:szCs w:val="22"/>
                <w:lang w:bidi="ar"/>
              </w:rPr>
              <w:t>年</w:t>
            </w:r>
            <w:r>
              <w:rPr>
                <w:rFonts w:hint="eastAsia" w:ascii="方正小标宋_GBK" w:hAnsi="方正小标宋_GBK" w:eastAsia="方正小标宋_GBK" w:cs="宋体"/>
                <w:b w:val="0"/>
                <w:bCs w:val="0"/>
                <w:color w:val="000000"/>
                <w:kern w:val="0"/>
                <w:sz w:val="32"/>
                <w:szCs w:val="22"/>
                <w:lang w:eastAsia="zh-CN" w:bidi="ar"/>
              </w:rPr>
              <w:t>餐饮环节</w:t>
            </w:r>
            <w:r>
              <w:rPr>
                <w:rFonts w:hint="eastAsia" w:ascii="方正小标宋_GBK" w:hAnsi="方正小标宋_GBK" w:eastAsia="方正小标宋_GBK" w:cs="宋体"/>
                <w:b w:val="0"/>
                <w:bCs w:val="0"/>
                <w:color w:val="000000"/>
                <w:kern w:val="0"/>
                <w:sz w:val="32"/>
                <w:szCs w:val="22"/>
                <w:lang w:bidi="ar"/>
              </w:rPr>
              <w:t>食品监督抽检品种、检验项目、批次及抽样数量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b/>
                <w:color w:val="000000"/>
                <w:sz w:val="22"/>
                <w:szCs w:val="22"/>
              </w:rPr>
            </w:pPr>
            <w:r>
              <w:rPr>
                <w:rFonts w:hint="eastAsia" w:ascii="宋体" w:hAnsi="宋体" w:eastAsia="宋体" w:cs="仿宋_GB2312"/>
                <w:b/>
                <w:color w:val="000000"/>
                <w:kern w:val="0"/>
                <w:sz w:val="22"/>
                <w:szCs w:val="22"/>
                <w:lang w:bidi="ar"/>
              </w:rPr>
              <w:t>序号</w:t>
            </w: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b/>
                <w:color w:val="000000"/>
                <w:sz w:val="22"/>
                <w:szCs w:val="22"/>
              </w:rPr>
            </w:pPr>
            <w:r>
              <w:rPr>
                <w:rFonts w:hint="eastAsia" w:ascii="宋体" w:hAnsi="宋体" w:eastAsia="宋体" w:cs="仿宋_GB2312"/>
                <w:b/>
                <w:color w:val="000000"/>
                <w:kern w:val="0"/>
                <w:sz w:val="22"/>
                <w:szCs w:val="22"/>
                <w:lang w:bidi="ar"/>
              </w:rPr>
              <w:t>食品品种</w:t>
            </w:r>
          </w:p>
        </w:tc>
        <w:tc>
          <w:tcPr>
            <w:tcW w:w="65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b/>
                <w:color w:val="000000"/>
                <w:sz w:val="22"/>
                <w:szCs w:val="22"/>
              </w:rPr>
            </w:pPr>
            <w:r>
              <w:rPr>
                <w:rFonts w:hint="eastAsia" w:ascii="宋体" w:hAnsi="宋体" w:eastAsia="宋体" w:cs="仿宋_GB2312"/>
                <w:b/>
                <w:color w:val="000000"/>
                <w:kern w:val="0"/>
                <w:sz w:val="22"/>
                <w:szCs w:val="22"/>
                <w:lang w:bidi="ar"/>
              </w:rPr>
              <w:t>检验项目</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b/>
                <w:color w:val="000000"/>
                <w:sz w:val="22"/>
                <w:szCs w:val="22"/>
              </w:rPr>
            </w:pPr>
            <w:r>
              <w:rPr>
                <w:rFonts w:hint="eastAsia" w:ascii="宋体" w:hAnsi="宋体" w:eastAsia="宋体" w:cs="仿宋_GB2312"/>
                <w:b/>
                <w:color w:val="000000"/>
                <w:kern w:val="0"/>
                <w:sz w:val="22"/>
                <w:szCs w:val="22"/>
                <w:lang w:bidi="ar"/>
              </w:rPr>
              <w:t>批次</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b/>
                <w:color w:val="000000"/>
                <w:sz w:val="22"/>
                <w:szCs w:val="22"/>
              </w:rPr>
            </w:pPr>
            <w:r>
              <w:rPr>
                <w:rFonts w:hint="eastAsia" w:ascii="宋体" w:hAnsi="宋体" w:eastAsia="宋体" w:cs="仿宋_GB2312"/>
                <w:b/>
                <w:color w:val="000000"/>
                <w:kern w:val="0"/>
                <w:sz w:val="22"/>
                <w:szCs w:val="22"/>
                <w:lang w:bidi="ar"/>
              </w:rPr>
              <w:t>抽样数量</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b/>
                <w:color w:val="000000"/>
                <w:sz w:val="22"/>
                <w:szCs w:val="22"/>
              </w:rPr>
            </w:pPr>
            <w:r>
              <w:rPr>
                <w:rFonts w:hint="eastAsia" w:ascii="宋体" w:hAnsi="宋体" w:eastAsia="宋体" w:cs="仿宋_GB2312"/>
                <w:b/>
                <w:color w:val="000000"/>
                <w:kern w:val="0"/>
                <w:sz w:val="22"/>
                <w:szCs w:val="22"/>
                <w:lang w:bidi="ar"/>
              </w:rPr>
              <w:t>检验量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大米</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铅、镉、总汞、无机砷、黄曲霉毒素B1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食用植物油（小作坊、散装为主）</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总砷、铅、酸值/酸价、过氧化值、苯并[a]芘、溶剂残留量、黄曲霉毒素B1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米制品(米粉/河粉/手工面)</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二氧化硫残留、总砷、硼砂、铝、镉、脱氢乙酸、苯甲酸、山梨酸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糕点（油条、馒头、花卷等）、面包（自制）</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铝的残留量、脱氢乙酸、苯甲酸、山梨酸、着色剂（胭脂红、苋菜红或日落黄、柠檬黄）、甜蜜素、糖精钠、安赛蜜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调味品（酱油、食醋</w:t>
            </w:r>
            <w:r>
              <w:rPr>
                <w:rFonts w:hint="eastAsia" w:ascii="宋体" w:hAnsi="宋体" w:eastAsia="宋体" w:cs="仿宋_GB2312"/>
                <w:color w:val="000000"/>
                <w:kern w:val="0"/>
                <w:sz w:val="22"/>
                <w:szCs w:val="22"/>
                <w:lang w:eastAsia="zh-CN" w:bidi="ar"/>
              </w:rPr>
              <w:t>、酱类</w:t>
            </w:r>
            <w:r>
              <w:rPr>
                <w:rFonts w:hint="eastAsia" w:ascii="宋体" w:hAnsi="宋体" w:eastAsia="宋体" w:cs="仿宋_GB2312"/>
                <w:color w:val="000000"/>
                <w:kern w:val="0"/>
                <w:sz w:val="22"/>
                <w:szCs w:val="22"/>
                <w:lang w:bidi="ar"/>
              </w:rPr>
              <w:t>）</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铅、总砷、黄曲霉毒素B1、苯甲酸、山梨酸、甜蜜素、糖精钠、安赛蜜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熟肉制品（酱卤肉、肉灌肠、其他熟肉制品）（自制）</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亚硝酸盐、苯甲酸、山梨酸、合成着色剂（日落黄、柠檬黄、胭脂红、诱惑红）、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酱腌菜（酸菜、酸豆角、榨菜、酸萝卜等）</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铅、苯甲酸、山梨酸、糖精钠、脱氢乙酸、甜蜜素、亚硝酸盐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FF0000"/>
                <w:sz w:val="22"/>
                <w:szCs w:val="22"/>
              </w:rPr>
            </w:pPr>
            <w:r>
              <w:rPr>
                <w:rFonts w:hint="eastAsia" w:ascii="宋体" w:hAnsi="宋体" w:eastAsia="宋体" w:cs="仿宋_GB2312"/>
                <w:color w:val="000000"/>
                <w:kern w:val="0"/>
                <w:sz w:val="22"/>
                <w:szCs w:val="22"/>
                <w:lang w:bidi="ar"/>
              </w:rPr>
              <w:t>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煎炸油</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极性组分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FF0000"/>
                <w:sz w:val="20"/>
                <w:szCs w:val="20"/>
                <w:lang w:val="en-US" w:eastAsia="zh-CN"/>
              </w:rPr>
            </w:pPr>
            <w:r>
              <w:rPr>
                <w:rFonts w:hint="eastAsia" w:ascii="宋体" w:hAnsi="宋体" w:eastAsia="宋体" w:cs="仿宋_GB2312"/>
                <w:color w:val="auto"/>
                <w:sz w:val="20"/>
                <w:szCs w:val="20"/>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畜肉及副产品</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克伦特罗、莱克多巴胺、沙丁胺醇 、氯霉素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10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禽肉及副产品</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呋喃唑酮代谢物、呋喃西林代谢物、氯霉素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11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蔬菜</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毒死蜱、克百威、氧乐果、甲胺磷、甲基对硫磷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水产品</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孔雀石绿（孔雀石绿及隐色孔雀石绿残留量之和）、氯霉素、呋喃唑酮代谢物、呋喃它酮代谢物、呋喃西林代谢物、呋喃妥因代谢物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13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节令食品（月饼、粽子）</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苯甲酸、山梨酸、糖精钠、甜蜜素、安赛蜜、脱氢乙酸、沙门氏菌、金黄色葡萄球菌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0"/>
                <w:szCs w:val="20"/>
              </w:rPr>
            </w:pPr>
            <w:r>
              <w:rPr>
                <w:rFonts w:hint="eastAsia" w:ascii="宋体" w:hAnsi="宋体" w:eastAsia="宋体" w:cs="仿宋_GB2312"/>
                <w:color w:val="000000"/>
                <w:kern w:val="0"/>
                <w:sz w:val="20"/>
                <w:szCs w:val="20"/>
                <w:lang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14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凉茶</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对乙酰氨基酚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15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水发产品（冬菇、木耳、红枣、腐竹等）</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二氧化硫残留、铅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0"/>
                <w:szCs w:val="20"/>
                <w:lang w:val="en-US" w:eastAsia="zh-CN" w:bidi="ar"/>
              </w:rPr>
            </w:pPr>
            <w:r>
              <w:rPr>
                <w:rFonts w:hint="eastAsia" w:ascii="宋体" w:hAnsi="宋体" w:eastAsia="宋体" w:cs="仿宋_GB2312"/>
                <w:color w:val="000000"/>
                <w:kern w:val="0"/>
                <w:sz w:val="20"/>
                <w:szCs w:val="2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16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食用盐</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氯化钠（低钠盐检氯化钾）、钡、硫酸根、亚铁氰化钾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0"/>
                <w:szCs w:val="20"/>
                <w:lang w:val="en-US" w:eastAsia="zh-CN" w:bidi="ar"/>
              </w:rPr>
            </w:pPr>
            <w:r>
              <w:rPr>
                <w:rFonts w:hint="eastAsia" w:ascii="宋体" w:hAnsi="宋体" w:eastAsia="宋体" w:cs="仿宋_GB2312"/>
                <w:color w:val="000000"/>
                <w:kern w:val="0"/>
                <w:sz w:val="20"/>
                <w:szCs w:val="2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2"/>
                <w:szCs w:val="22"/>
                <w:lang w:val="en-US" w:eastAsia="zh-CN" w:bidi="ar"/>
              </w:rPr>
            </w:pPr>
            <w:r>
              <w:rPr>
                <w:rFonts w:hint="eastAsia" w:ascii="宋体" w:hAnsi="宋体" w:eastAsia="宋体" w:cs="仿宋_GB2312"/>
                <w:color w:val="000000"/>
                <w:kern w:val="0"/>
                <w:sz w:val="22"/>
                <w:szCs w:val="22"/>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eastAsia="zh-CN" w:bidi="ar"/>
              </w:rPr>
              <w:t>果蔬汁</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细菌总数、大肠菌群、霉菌计数、致病菌（沙门氏菌、金黄色葡萄球菌、志贺氏菌）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0"/>
                <w:szCs w:val="20"/>
                <w:lang w:val="en-US" w:eastAsia="zh-CN" w:bidi="ar"/>
              </w:rPr>
            </w:pPr>
            <w:r>
              <w:rPr>
                <w:rFonts w:hint="eastAsia" w:ascii="宋体" w:hAnsi="宋体" w:eastAsia="宋体" w:cs="仿宋_GB2312"/>
                <w:color w:val="000000"/>
                <w:kern w:val="0"/>
                <w:sz w:val="20"/>
                <w:szCs w:val="2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2"/>
                <w:szCs w:val="22"/>
                <w:lang w:val="en-US" w:eastAsia="zh-CN" w:bidi="ar"/>
              </w:rPr>
            </w:pPr>
            <w:r>
              <w:rPr>
                <w:rFonts w:hint="eastAsia" w:ascii="宋体" w:hAnsi="宋体" w:eastAsia="宋体" w:cs="仿宋_GB2312"/>
                <w:color w:val="000000"/>
                <w:kern w:val="0"/>
                <w:sz w:val="22"/>
                <w:szCs w:val="22"/>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eastAsia="zh-CN" w:bidi="ar"/>
              </w:rPr>
              <w:t>奶茶</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细菌总数、大肠菌群、霉菌计数、致病菌（沙门氏菌、金黄色葡萄球菌、志贺氏菌）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0"/>
                <w:szCs w:val="20"/>
                <w:lang w:val="en-US" w:eastAsia="zh-CN" w:bidi="ar"/>
              </w:rPr>
            </w:pPr>
            <w:r>
              <w:rPr>
                <w:rFonts w:hint="eastAsia" w:ascii="宋体" w:hAnsi="宋体" w:eastAsia="宋体" w:cs="仿宋_GB2312"/>
                <w:color w:val="000000"/>
                <w:kern w:val="0"/>
                <w:sz w:val="20"/>
                <w:szCs w:val="2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2"/>
                <w:szCs w:val="22"/>
                <w:lang w:val="en-US" w:eastAsia="zh-CN" w:bidi="ar"/>
              </w:rPr>
            </w:pPr>
            <w:r>
              <w:rPr>
                <w:rFonts w:hint="eastAsia" w:ascii="宋体" w:hAnsi="宋体" w:eastAsia="宋体" w:cs="仿宋_GB2312"/>
                <w:color w:val="000000"/>
                <w:kern w:val="0"/>
                <w:sz w:val="22"/>
                <w:szCs w:val="22"/>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val="en-US" w:eastAsia="zh-CN" w:bidi="ar"/>
              </w:rPr>
              <w:t>调味料（火锅或麻辣烫底料）</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eastAsia="zh-CN" w:bidi="ar"/>
              </w:rPr>
              <w:t>吗啡、那可丁、罂粟碱、蒂巴因、可待因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0"/>
                <w:szCs w:val="20"/>
                <w:lang w:val="en-US" w:eastAsia="zh-CN" w:bidi="ar"/>
              </w:rPr>
            </w:pPr>
            <w:r>
              <w:rPr>
                <w:rFonts w:hint="eastAsia" w:ascii="宋体" w:hAnsi="宋体" w:eastAsia="宋体" w:cs="仿宋_GB2312"/>
                <w:color w:val="000000"/>
                <w:kern w:val="0"/>
                <w:sz w:val="20"/>
                <w:szCs w:val="2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2"/>
                <w:szCs w:val="22"/>
                <w:lang w:val="en-US" w:eastAsia="zh-CN" w:bidi="ar"/>
              </w:rPr>
            </w:pPr>
            <w:r>
              <w:rPr>
                <w:rFonts w:hint="eastAsia" w:ascii="宋体" w:hAnsi="宋体" w:eastAsia="宋体" w:cs="仿宋_GB2312"/>
                <w:color w:val="000000"/>
                <w:kern w:val="0"/>
                <w:sz w:val="22"/>
                <w:szCs w:val="22"/>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val="en-US" w:eastAsia="zh-CN" w:bidi="ar"/>
              </w:rPr>
            </w:pPr>
            <w:r>
              <w:rPr>
                <w:rFonts w:hint="eastAsia" w:ascii="宋体" w:hAnsi="宋体" w:eastAsia="宋体" w:cs="仿宋_GB2312"/>
                <w:color w:val="000000"/>
                <w:kern w:val="0"/>
                <w:sz w:val="22"/>
                <w:szCs w:val="22"/>
                <w:lang w:val="en-US" w:eastAsia="zh-CN" w:bidi="ar"/>
              </w:rPr>
              <w:t>酒类</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kern w:val="0"/>
                <w:sz w:val="22"/>
                <w:szCs w:val="22"/>
                <w:lang w:eastAsia="zh-CN" w:bidi="ar"/>
              </w:rPr>
            </w:pPr>
            <w:r>
              <w:rPr>
                <w:rFonts w:hint="eastAsia" w:ascii="宋体" w:hAnsi="宋体" w:eastAsia="宋体" w:cs="仿宋_GB2312"/>
                <w:color w:val="000000"/>
                <w:kern w:val="0"/>
                <w:sz w:val="22"/>
                <w:szCs w:val="22"/>
                <w:lang w:eastAsia="zh-CN" w:bidi="ar"/>
              </w:rPr>
              <w:t>酒精度、铅、糖精钠、甜蜜素、安赛蜜、塑化剂（</w:t>
            </w:r>
            <w:r>
              <w:rPr>
                <w:rFonts w:hint="eastAsia" w:ascii="宋体" w:hAnsi="宋体" w:eastAsia="宋体" w:cs="仿宋_GB2312"/>
                <w:color w:val="000000"/>
                <w:kern w:val="0"/>
                <w:sz w:val="22"/>
                <w:szCs w:val="22"/>
                <w:lang w:val="en-US" w:eastAsia="zh-CN" w:bidi="ar"/>
              </w:rPr>
              <w:t>DBP、DINP、DEHP</w:t>
            </w:r>
            <w:r>
              <w:rPr>
                <w:rFonts w:hint="eastAsia" w:ascii="宋体" w:hAnsi="宋体" w:eastAsia="宋体" w:cs="仿宋_GB2312"/>
                <w:color w:val="000000"/>
                <w:kern w:val="0"/>
                <w:sz w:val="22"/>
                <w:szCs w:val="22"/>
                <w:lang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kern w:val="0"/>
                <w:sz w:val="20"/>
                <w:szCs w:val="20"/>
                <w:lang w:val="en-US" w:eastAsia="zh-CN" w:bidi="ar"/>
              </w:rPr>
            </w:pPr>
            <w:r>
              <w:rPr>
                <w:rFonts w:hint="eastAsia" w:ascii="宋体" w:hAnsi="宋体" w:eastAsia="宋体" w:cs="仿宋_GB2312"/>
                <w:color w:val="000000"/>
                <w:kern w:val="0"/>
                <w:sz w:val="20"/>
                <w:szCs w:val="2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宋体" w:hAnsi="宋体" w:eastAsia="宋体" w:cs="仿宋_GB2312"/>
                <w:color w:val="000000"/>
                <w:kern w:val="0"/>
                <w:sz w:val="22"/>
                <w:szCs w:val="22"/>
                <w:lang w:bidi="ar"/>
              </w:rPr>
            </w:pPr>
            <w:r>
              <w:rPr>
                <w:rFonts w:hint="eastAsia" w:ascii="宋体" w:hAnsi="宋体" w:eastAsia="宋体" w:cs="仿宋_GB2312"/>
                <w:color w:val="000000"/>
                <w:kern w:val="0"/>
                <w:sz w:val="22"/>
                <w:szCs w:val="22"/>
                <w:lang w:bidi="ar"/>
              </w:rPr>
              <w:t>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eastAsia" w:ascii="宋体" w:hAnsi="宋体" w:eastAsia="宋体" w:cs="仿宋_GB2312"/>
                <w:color w:val="000000"/>
                <w:sz w:val="22"/>
                <w:szCs w:val="22"/>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center"/>
              <w:outlineLvl w:val="9"/>
              <w:rPr>
                <w:rFonts w:hint="eastAsia" w:ascii="宋体" w:hAnsi="宋体" w:eastAsia="宋体" w:cs="仿宋_GB2312"/>
                <w:color w:val="000000"/>
                <w:sz w:val="22"/>
                <w:szCs w:val="22"/>
              </w:rPr>
            </w:pPr>
            <w:r>
              <w:rPr>
                <w:rFonts w:hint="eastAsia" w:ascii="宋体" w:hAnsi="宋体" w:eastAsia="宋体" w:cs="仿宋_GB2312"/>
                <w:color w:val="000000"/>
                <w:kern w:val="0"/>
                <w:sz w:val="22"/>
                <w:szCs w:val="22"/>
                <w:lang w:bidi="ar"/>
              </w:rPr>
              <w:t>合计</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center"/>
              <w:outlineLvl w:val="9"/>
              <w:rPr>
                <w:rFonts w:hint="eastAsia" w:ascii="宋体" w:hAnsi="宋体" w:eastAsia="宋体" w:cs="仿宋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宋体" w:hAnsi="宋体" w:eastAsia="宋体" w:cs="仿宋_GB2312"/>
                <w:color w:val="000000"/>
                <w:sz w:val="20"/>
                <w:szCs w:val="20"/>
                <w:lang w:val="en-US" w:eastAsia="zh-CN"/>
              </w:rPr>
            </w:pPr>
            <w:r>
              <w:rPr>
                <w:rFonts w:hint="eastAsia" w:ascii="宋体" w:hAnsi="宋体" w:eastAsia="宋体" w:cs="仿宋_GB2312"/>
                <w:color w:val="000000"/>
                <w:sz w:val="20"/>
                <w:szCs w:val="20"/>
                <w:lang w:val="en-US" w:eastAsia="zh-CN"/>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eastAsia" w:ascii="宋体" w:hAnsi="宋体" w:eastAsia="宋体" w:cs="仿宋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eastAsia" w:ascii="宋体" w:hAnsi="宋体" w:eastAsia="宋体" w:cs="仿宋_GB2312"/>
                <w:color w:val="000000"/>
                <w:sz w:val="22"/>
                <w:szCs w:val="22"/>
              </w:rPr>
            </w:pPr>
          </w:p>
        </w:tc>
      </w:tr>
    </w:tbl>
    <w:p/>
    <w:sectPr>
      <w:pgSz w:w="16838" w:h="11906" w:orient="landscape"/>
      <w:pgMar w:top="1588" w:right="2098" w:bottom="1474" w:left="1985" w:header="851" w:footer="1474" w:gutter="0"/>
      <w:pgBorders w:offsetFrom="page">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46" w:rightChars="108" w:firstLine="360" w:firstLineChars="0"/>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right="346" w:rightChars="108"/>
                            <w:rPr>
                              <w:sz w:val="28"/>
                            </w:rPr>
                          </w:pPr>
                          <w:r>
                            <w:rPr>
                              <w:sz w:val="28"/>
                            </w:rPr>
                            <w:fldChar w:fldCharType="begin"/>
                          </w:r>
                          <w:r>
                            <w:rPr>
                              <w:rStyle w:val="6"/>
                              <w:sz w:val="28"/>
                            </w:rPr>
                            <w:instrText xml:space="preserve"> PAGE  </w:instrText>
                          </w:r>
                          <w:r>
                            <w:rPr>
                              <w:sz w:val="28"/>
                            </w:rPr>
                            <w:fldChar w:fldCharType="separate"/>
                          </w:r>
                          <w:r>
                            <w:rPr>
                              <w:rStyle w:val="6"/>
                              <w:sz w:val="28"/>
                            </w:rPr>
                            <w:t>- 1 -</w:t>
                          </w:r>
                          <w:r>
                            <w:rPr>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right="346" w:rightChars="108"/>
                      <w:rPr>
                        <w:sz w:val="28"/>
                      </w:rPr>
                    </w:pPr>
                    <w:r>
                      <w:rPr>
                        <w:sz w:val="28"/>
                      </w:rPr>
                      <w:fldChar w:fldCharType="begin"/>
                    </w:r>
                    <w:r>
                      <w:rPr>
                        <w:rStyle w:val="6"/>
                        <w:sz w:val="28"/>
                      </w:rPr>
                      <w:instrText xml:space="preserve"> PAGE  </w:instrText>
                    </w:r>
                    <w:r>
                      <w:rPr>
                        <w:sz w:val="28"/>
                      </w:rPr>
                      <w:fldChar w:fldCharType="separate"/>
                    </w:r>
                    <w:r>
                      <w:rPr>
                        <w:rStyle w:val="6"/>
                        <w:sz w:val="28"/>
                      </w:rPr>
                      <w:t>- 1 -</w:t>
                    </w:r>
                    <w:r>
                      <w:rPr>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0" w:leftChars="0" w:firstLine="282" w:firstLineChars="101"/>
      <w:rPr>
        <w:sz w:val="28"/>
      </w:rPr>
    </w:pPr>
    <w:r>
      <w:rPr>
        <w:sz w:val="28"/>
      </w:rPr>
      <w:fldChar w:fldCharType="begin"/>
    </w:r>
    <w:r>
      <w:rPr>
        <w:rStyle w:val="6"/>
        <w:sz w:val="28"/>
      </w:rPr>
      <w:instrText xml:space="preserve"> PAGE  </w:instrText>
    </w:r>
    <w:r>
      <w:rPr>
        <w:sz w:val="28"/>
      </w:rPr>
      <w:fldChar w:fldCharType="separate"/>
    </w:r>
    <w:r>
      <w:rPr>
        <w:rStyle w:val="6"/>
        <w:sz w:val="28"/>
      </w:rPr>
      <w:t>- 2 -</w:t>
    </w:r>
    <w:r>
      <w:rPr>
        <w:sz w:val="28"/>
      </w:rPr>
      <w:fldChar w:fldCharType="end"/>
    </w:r>
  </w:p>
  <w:p>
    <w:pPr>
      <w:pStyle w:val="2"/>
      <w:ind w:left="0" w:leftChars="0" w:right="360" w:firstLine="282" w:firstLineChars="101"/>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B4C52"/>
    <w:rsid w:val="024221EF"/>
    <w:rsid w:val="0456502A"/>
    <w:rsid w:val="083E6A97"/>
    <w:rsid w:val="0EF4560A"/>
    <w:rsid w:val="0F1D3178"/>
    <w:rsid w:val="12315CE1"/>
    <w:rsid w:val="1EA757B5"/>
    <w:rsid w:val="214952DF"/>
    <w:rsid w:val="2D8B1641"/>
    <w:rsid w:val="2EAA1628"/>
    <w:rsid w:val="33961EE4"/>
    <w:rsid w:val="3469542C"/>
    <w:rsid w:val="46C4725E"/>
    <w:rsid w:val="49AA255C"/>
    <w:rsid w:val="4AEE00B5"/>
    <w:rsid w:val="4B0F043D"/>
    <w:rsid w:val="4C0D0B41"/>
    <w:rsid w:val="51E7532B"/>
    <w:rsid w:val="55E14F40"/>
    <w:rsid w:val="58386558"/>
    <w:rsid w:val="592F2232"/>
    <w:rsid w:val="593B02BA"/>
    <w:rsid w:val="59A052ED"/>
    <w:rsid w:val="5B8F145D"/>
    <w:rsid w:val="5BAA68A2"/>
    <w:rsid w:val="5EE44309"/>
    <w:rsid w:val="601668B3"/>
    <w:rsid w:val="64C202BE"/>
    <w:rsid w:val="64D13942"/>
    <w:rsid w:val="6A3A21D0"/>
    <w:rsid w:val="6E762173"/>
    <w:rsid w:val="7771294F"/>
    <w:rsid w:val="78A31950"/>
    <w:rsid w:val="7C403DAD"/>
    <w:rsid w:val="7D291855"/>
    <w:rsid w:val="7EDB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eastAsia="仿宋_GB2312" w:cstheme="minorBidi"/>
      <w:kern w:val="2"/>
      <w:sz w:val="32"/>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rPr>
      <w:rFonts w:ascii="Calibri" w:hAnsi="Calibri" w:eastAsia="宋体"/>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仿宋_GB2312" w:cstheme="minorBidi"/>
      <w:kern w:val="2"/>
      <w:sz w:val="30"/>
      <w:szCs w:val="24"/>
      <w:lang w:val="en-US" w:eastAsia="zh-CN" w:bidi="ar-SA"/>
    </w:rPr>
  </w:style>
  <w:style w:type="character" w:customStyle="1" w:styleId="8">
    <w:name w:val="font31"/>
    <w:qFormat/>
    <w:uiPriority w:val="0"/>
    <w:rPr>
      <w:rFonts w:hint="default" w:ascii="仿宋_GB2312" w:hAnsi="Calibri" w:eastAsia="仿宋_GB2312" w:cs="仿宋_GB2312"/>
      <w:color w:val="000000"/>
      <w:sz w:val="20"/>
      <w:szCs w:val="20"/>
      <w:u w:val="none"/>
    </w:rPr>
  </w:style>
  <w:style w:type="character" w:customStyle="1" w:styleId="9">
    <w:name w:val="font51"/>
    <w:qFormat/>
    <w:uiPriority w:val="0"/>
    <w:rPr>
      <w:rFonts w:hint="default" w:ascii="仿宋_GB2312" w:hAnsi="Calibri" w:eastAsia="仿宋_GB2312" w:cs="仿宋_GB2312"/>
      <w:color w:val="000000"/>
      <w:sz w:val="16"/>
      <w:szCs w:val="16"/>
      <w:u w:val="none"/>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2019-03-28T06:40:10Z</cp:lastPrinted>
  <dcterms:modified xsi:type="dcterms:W3CDTF">2019-03-28T06:44:10Z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