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阳山县市场监督管理局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2019年度食品流通环节抽检计划</w:t>
      </w:r>
    </w:p>
    <w:p>
      <w:pPr>
        <w:spacing w:line="560" w:lineRule="exact"/>
        <w:ind w:left="567" w:leftChars="189" w:firstLine="352" w:firstLineChars="110"/>
        <w:rPr>
          <w:rFonts w:ascii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/>
          <w:sz w:val="32"/>
        </w:rPr>
      </w:pPr>
      <w:r>
        <w:rPr>
          <w:rFonts w:hint="eastAsia" w:ascii="仿宋_GB2312"/>
          <w:sz w:val="32"/>
          <w:szCs w:val="32"/>
        </w:rPr>
        <w:t>根据贯彻落实《2019年清远市落实食品检验量“每年每千人3.5批次”工作实施方案》精神，为认真履行市场流通环节食品质量监管职能，进一步加强我县市场流通环节食品质量抽检工作，保障食品安全，特制定2019年流通环节食品抽检计划。</w:t>
      </w:r>
    </w:p>
    <w:p>
      <w:pPr>
        <w:spacing w:line="640" w:lineRule="exact"/>
        <w:ind w:firstLine="643" w:firstLineChars="200"/>
        <w:jc w:val="left"/>
        <w:rPr>
          <w:rFonts w:ascii="仿宋_GB2312"/>
          <w:sz w:val="32"/>
        </w:rPr>
      </w:pPr>
      <w:r>
        <w:rPr>
          <w:rFonts w:hint="eastAsia" w:ascii="仿宋_GB2312"/>
          <w:b/>
          <w:sz w:val="32"/>
          <w:szCs w:val="32"/>
        </w:rPr>
        <w:t>一、食品抽检的目标</w:t>
      </w:r>
    </w:p>
    <w:p>
      <w:pPr>
        <w:spacing w:line="640" w:lineRule="exact"/>
        <w:ind w:firstLine="640" w:firstLineChars="200"/>
        <w:jc w:val="left"/>
        <w:rPr>
          <w:rFonts w:ascii="仿宋_GB2312"/>
          <w:sz w:val="32"/>
        </w:rPr>
      </w:pPr>
      <w:r>
        <w:rPr>
          <w:rFonts w:hint="eastAsia" w:ascii="仿宋_GB2312"/>
          <w:color w:val="000000"/>
          <w:sz w:val="32"/>
          <w:szCs w:val="32"/>
        </w:rPr>
        <w:t>依照《食品安全法》、《广东省食品安全条例》等法律法规要求，通过</w:t>
      </w:r>
      <w:r>
        <w:rPr>
          <w:rFonts w:hint="eastAsia" w:ascii="仿宋_GB2312"/>
          <w:sz w:val="32"/>
          <w:szCs w:val="32"/>
        </w:rPr>
        <w:t>加大食品抽检力度，及时发现不符合食品安全标准的食品，有针对性地开展监督检查工作，查处经营不合格食品的违法行为，将不合格食品清除出市场，</w:t>
      </w:r>
      <w:r>
        <w:rPr>
          <w:rFonts w:hint="eastAsia" w:ascii="仿宋_GB2312"/>
          <w:color w:val="000000"/>
          <w:sz w:val="32"/>
          <w:szCs w:val="32"/>
        </w:rPr>
        <w:t>指导消费，切实保障流通环节食品安全，保护经营者和消费者的合法权益。</w:t>
      </w:r>
    </w:p>
    <w:p>
      <w:pPr>
        <w:spacing w:line="640" w:lineRule="exact"/>
        <w:ind w:firstLine="643" w:firstLineChars="200"/>
        <w:jc w:val="left"/>
        <w:rPr>
          <w:rFonts w:ascii="仿宋_GB2312"/>
          <w:sz w:val="32"/>
        </w:rPr>
      </w:pPr>
      <w:r>
        <w:rPr>
          <w:rFonts w:hint="eastAsia" w:ascii="仿宋_GB2312"/>
          <w:b/>
          <w:sz w:val="32"/>
          <w:szCs w:val="32"/>
        </w:rPr>
        <w:t>二、</w:t>
      </w:r>
      <w:r>
        <w:rPr>
          <w:rFonts w:hint="eastAsia" w:ascii="仿宋_GB2312"/>
          <w:b/>
          <w:color w:val="000000"/>
          <w:sz w:val="32"/>
          <w:szCs w:val="32"/>
        </w:rPr>
        <w:t>食品抽检的</w:t>
      </w:r>
      <w:r>
        <w:rPr>
          <w:rFonts w:hint="eastAsia" w:ascii="仿宋_GB2312"/>
          <w:b/>
          <w:sz w:val="32"/>
          <w:szCs w:val="32"/>
        </w:rPr>
        <w:t>重点</w:t>
      </w:r>
    </w:p>
    <w:p>
      <w:pPr>
        <w:spacing w:line="640" w:lineRule="exact"/>
        <w:ind w:firstLine="640" w:firstLineChars="200"/>
        <w:jc w:val="left"/>
        <w:rPr>
          <w:rFonts w:ascii="仿宋_GB2312"/>
          <w:sz w:val="32"/>
        </w:rPr>
      </w:pPr>
      <w:r>
        <w:rPr>
          <w:rFonts w:hint="eastAsia" w:ascii="仿宋_GB2312"/>
          <w:sz w:val="32"/>
          <w:szCs w:val="32"/>
        </w:rPr>
        <w:t>以蔬菜、水产品、粮食、食用油、肉及肉制品、鲜蛋、乳制品、婴幼儿配方乳粉和谷类辅助食品、白酒、凉茶等十种市场消费量大、关注度高的食品为重点，兼顾食品季节性和节令性特点，安排每季度重点抽检品种，其中，第一季度重点抽检糖果制品、炒货食品、酒类；第二季度重点抽检水产品制品、饮料、糕点；第三季度重点抽检冷冻饮品、水果制品、食盐；第四季度重点抽检肉制品、食糖、可可制品等。粮食制品、食用油、蛋制品、乳制品、食用农产品等大宗日常消费品全年均衡抽检。</w:t>
      </w:r>
    </w:p>
    <w:p>
      <w:pPr>
        <w:spacing w:line="640" w:lineRule="exact"/>
        <w:ind w:firstLine="643" w:firstLineChars="200"/>
        <w:jc w:val="left"/>
        <w:rPr>
          <w:rFonts w:ascii="仿宋_GB2312"/>
          <w:sz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三、抽检安排</w:t>
      </w:r>
    </w:p>
    <w:p>
      <w:pPr>
        <w:spacing w:line="640" w:lineRule="exact"/>
        <w:ind w:firstLine="643" w:firstLineChars="200"/>
        <w:jc w:val="left"/>
        <w:rPr>
          <w:rFonts w:ascii="仿宋_GB2312"/>
          <w:sz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（一）预包装食品抽检</w:t>
      </w:r>
    </w:p>
    <w:p>
      <w:pPr>
        <w:spacing w:line="640" w:lineRule="exact"/>
        <w:ind w:firstLine="640" w:firstLineChars="200"/>
        <w:jc w:val="left"/>
        <w:rPr>
          <w:rFonts w:ascii="仿宋_GB2312"/>
          <w:sz w:val="32"/>
        </w:rPr>
      </w:pPr>
      <w:r>
        <w:rPr>
          <w:rFonts w:hint="eastAsia" w:ascii="仿宋_GB2312" w:hAnsi="仿宋_GB2312" w:cs="仿宋_GB2312"/>
          <w:sz w:val="32"/>
          <w:szCs w:val="32"/>
        </w:rPr>
        <w:t>2019年我县食品流通环节抽检预包装食品共547批次，详情见附件《阳山县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市场</w:t>
      </w:r>
      <w:r>
        <w:rPr>
          <w:rFonts w:hint="eastAsia" w:ascii="仿宋_GB2312" w:hAnsi="仿宋_GB2312" w:cs="仿宋_GB2312"/>
          <w:sz w:val="32"/>
          <w:szCs w:val="32"/>
        </w:rPr>
        <w:t>监督管理局2019年流通环节食品质量抽检计划表》。</w:t>
      </w:r>
    </w:p>
    <w:p>
      <w:pPr>
        <w:spacing w:line="640" w:lineRule="exact"/>
        <w:ind w:firstLine="643" w:firstLineChars="200"/>
        <w:jc w:val="left"/>
        <w:rPr>
          <w:rFonts w:ascii="仿宋_GB2312"/>
          <w:sz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（二）县级食用农产品监督抽检</w:t>
      </w:r>
    </w:p>
    <w:p>
      <w:pPr>
        <w:spacing w:line="640" w:lineRule="exact"/>
        <w:ind w:firstLine="640" w:firstLineChars="200"/>
        <w:jc w:val="left"/>
        <w:rPr>
          <w:rFonts w:ascii="仿宋_GB2312"/>
          <w:sz w:val="32"/>
          <w:szCs w:val="32"/>
        </w:rPr>
      </w:pPr>
      <w:r>
        <w:rPr>
          <w:rFonts w:hint="eastAsia" w:ascii="仿宋_GB2312" w:hAnsi="仿宋_GB2312"/>
          <w:color w:val="141414"/>
          <w:sz w:val="32"/>
          <w:szCs w:val="32"/>
        </w:rPr>
        <w:t>为保障我县食用农产品安全，消除食品安全隐患，我局抽检食用农产223批次。详情见附件</w:t>
      </w:r>
      <w:r>
        <w:rPr>
          <w:rFonts w:hint="eastAsia" w:ascii="仿宋_GB2312"/>
          <w:sz w:val="32"/>
          <w:szCs w:val="32"/>
        </w:rPr>
        <w:t>《</w:t>
      </w:r>
      <w:r>
        <w:rPr>
          <w:rFonts w:hint="eastAsia" w:ascii="仿宋_GB2312" w:hAnsi="仿宋_GB2312" w:cs="仿宋_GB2312"/>
          <w:sz w:val="32"/>
          <w:szCs w:val="32"/>
        </w:rPr>
        <w:t>阳山县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食品药品监督管理局2019年流通环节食品质量抽检计划表</w:t>
      </w:r>
      <w:r>
        <w:rPr>
          <w:rFonts w:hint="eastAsia" w:ascii="仿宋_GB2312"/>
          <w:sz w:val="32"/>
          <w:szCs w:val="32"/>
        </w:rPr>
        <w:t>》。</w:t>
      </w:r>
    </w:p>
    <w:p>
      <w:pPr>
        <w:spacing w:line="640" w:lineRule="exact"/>
        <w:ind w:firstLine="643" w:firstLineChars="200"/>
        <w:jc w:val="left"/>
        <w:rPr>
          <w:rFonts w:ascii="仿宋_GB2312"/>
          <w:sz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四、抽检单位和承检单位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2019年阳山县市场监督管理局食品流通环节抽检任务数是770批次，食品抽样工作委托有资质的检验机构完成，各市场监督管理所协同完成，县局食品市场监管股具体跟踪协调。</w:t>
      </w:r>
    </w:p>
    <w:p>
      <w:pPr>
        <w:spacing w:line="640" w:lineRule="exact"/>
        <w:ind w:left="1568" w:leftChars="256" w:hanging="800" w:hangingChars="250"/>
        <w:jc w:val="left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附件：《</w:t>
      </w:r>
      <w:r>
        <w:rPr>
          <w:rFonts w:hint="eastAsia" w:ascii="仿宋_GB2312"/>
          <w:sz w:val="32"/>
          <w:szCs w:val="32"/>
        </w:rPr>
        <w:t>阳山县</w:t>
      </w:r>
      <w:r>
        <w:rPr>
          <w:rFonts w:hint="eastAsia" w:ascii="仿宋_GB2312"/>
          <w:sz w:val="32"/>
          <w:szCs w:val="32"/>
          <w:lang w:eastAsia="zh-CN"/>
        </w:rPr>
        <w:t>市场</w:t>
      </w:r>
      <w:r>
        <w:rPr>
          <w:rFonts w:hint="eastAsia" w:ascii="仿宋_GB2312"/>
          <w:sz w:val="32"/>
          <w:szCs w:val="32"/>
        </w:rPr>
        <w:t>监督管理局2019年流通环节食品质量抽检计划表》</w:t>
      </w:r>
    </w:p>
    <w:p>
      <w:pPr>
        <w:rPr>
          <w:szCs w:val="30"/>
        </w:rPr>
      </w:pPr>
    </w:p>
    <w:p>
      <w:pPr>
        <w:pStyle w:val="2"/>
        <w:keepNext/>
        <w:jc w:val="left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阳山县市场监督管理局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2019年流通环节食品质量抽检计划表</w:t>
      </w:r>
    </w:p>
    <w:tbl>
      <w:tblPr>
        <w:tblStyle w:val="7"/>
        <w:tblW w:w="10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66"/>
        <w:gridCol w:w="1495"/>
        <w:gridCol w:w="1495"/>
        <w:gridCol w:w="1388"/>
        <w:gridCol w:w="156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食品种类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napToGrid w:val="0"/>
              <w:spacing w:line="300" w:lineRule="exact"/>
              <w:ind w:left="120" w:hanging="120" w:hangingChars="5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计划抽检 数量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第一季度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第二季度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第三季度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粮食加工品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30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食用油、油脂及其制品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调味品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35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肉制品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乳制品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饮料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35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方便食品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饼干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罐头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冷冻饮品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8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速冻食品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薯类和膨化食品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糖果制品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14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茶叶及相关制品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酒类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40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16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蔬菜制品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17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水果制品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18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炒货食品及坚果制品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19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蛋制品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可可及焙烤咖啡产品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21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食糖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18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22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水产制品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23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淀粉及淀粉制品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35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24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糕点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25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豆制品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26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蜂产品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8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27</w:t>
            </w: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婴幼儿配方食品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15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特殊膳食食品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6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餐饮食品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——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食品添加剂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——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食用农产品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畜禽肉及副产品</w:t>
            </w:r>
          </w:p>
        </w:tc>
        <w:tc>
          <w:tcPr>
            <w:tcW w:w="570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cs="宋体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蔬菜</w:t>
            </w:r>
          </w:p>
        </w:tc>
        <w:tc>
          <w:tcPr>
            <w:tcW w:w="57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cs="宋体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水产品</w:t>
            </w:r>
          </w:p>
        </w:tc>
        <w:tc>
          <w:tcPr>
            <w:tcW w:w="57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cs="宋体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水果</w:t>
            </w:r>
          </w:p>
        </w:tc>
        <w:tc>
          <w:tcPr>
            <w:tcW w:w="57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cs="宋体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鲜蛋</w:t>
            </w:r>
          </w:p>
        </w:tc>
        <w:tc>
          <w:tcPr>
            <w:tcW w:w="57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食用盐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合计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770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-</w:t>
                </w:r>
                <w:r>
                  <w:rPr>
                    <w:rFonts w:hint="eastAsia" w:ascii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50"/>
  <w:drawingGridVerticalSpacing w:val="415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9E9"/>
    <w:rsid w:val="00022936"/>
    <w:rsid w:val="0007445A"/>
    <w:rsid w:val="00081A63"/>
    <w:rsid w:val="000E12E2"/>
    <w:rsid w:val="000F1BFB"/>
    <w:rsid w:val="001A2C5C"/>
    <w:rsid w:val="001B45EC"/>
    <w:rsid w:val="001C65DD"/>
    <w:rsid w:val="00224256"/>
    <w:rsid w:val="00236AB2"/>
    <w:rsid w:val="00307992"/>
    <w:rsid w:val="0034449A"/>
    <w:rsid w:val="0037697A"/>
    <w:rsid w:val="003B19E9"/>
    <w:rsid w:val="004073D9"/>
    <w:rsid w:val="00407621"/>
    <w:rsid w:val="00424F19"/>
    <w:rsid w:val="00482EEB"/>
    <w:rsid w:val="004A0CE1"/>
    <w:rsid w:val="004A58E7"/>
    <w:rsid w:val="004F2FDA"/>
    <w:rsid w:val="005018A2"/>
    <w:rsid w:val="005225DD"/>
    <w:rsid w:val="00535B6C"/>
    <w:rsid w:val="005F6EA1"/>
    <w:rsid w:val="006F2904"/>
    <w:rsid w:val="0072752D"/>
    <w:rsid w:val="00747A18"/>
    <w:rsid w:val="0082658E"/>
    <w:rsid w:val="00851498"/>
    <w:rsid w:val="008A05A0"/>
    <w:rsid w:val="008A2E0C"/>
    <w:rsid w:val="00991457"/>
    <w:rsid w:val="009B7B87"/>
    <w:rsid w:val="009D6966"/>
    <w:rsid w:val="00AA3B68"/>
    <w:rsid w:val="00AC48E2"/>
    <w:rsid w:val="00AC7BD3"/>
    <w:rsid w:val="00AE317C"/>
    <w:rsid w:val="00AE6C6E"/>
    <w:rsid w:val="00B2610D"/>
    <w:rsid w:val="00BA393F"/>
    <w:rsid w:val="00BA3E2B"/>
    <w:rsid w:val="00C31408"/>
    <w:rsid w:val="00D45F45"/>
    <w:rsid w:val="00D77D51"/>
    <w:rsid w:val="00DE35C4"/>
    <w:rsid w:val="00E00A04"/>
    <w:rsid w:val="00E0302F"/>
    <w:rsid w:val="00E157C4"/>
    <w:rsid w:val="00E81847"/>
    <w:rsid w:val="00EC2FB8"/>
    <w:rsid w:val="00F10C3E"/>
    <w:rsid w:val="00F66A1A"/>
    <w:rsid w:val="00FE20A7"/>
    <w:rsid w:val="0BAC1C0C"/>
    <w:rsid w:val="418F3D9C"/>
    <w:rsid w:val="43581D8E"/>
    <w:rsid w:val="50166C98"/>
    <w:rsid w:val="520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Arial" w:hAnsi="Arial" w:eastAsia="黑体" w:cs="Arial"/>
      <w:sz w:val="20"/>
      <w:szCs w:val="20"/>
    </w:r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9"/>
    <w:qFormat/>
    <w:uiPriority w:val="0"/>
    <w:pPr>
      <w:spacing w:line="600" w:lineRule="exact"/>
      <w:ind w:firstLine="560" w:firstLineChars="200"/>
    </w:pPr>
    <w:rPr>
      <w:rFonts w:eastAsia="宋体"/>
      <w:sz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正文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F3E4F-39EC-48D5-B919-78B0C74198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1339</Characters>
  <Lines>11</Lines>
  <Paragraphs>3</Paragraphs>
  <TotalTime>8</TotalTime>
  <ScaleCrop>false</ScaleCrop>
  <LinksUpToDate>false</LinksUpToDate>
  <CharactersWithSpaces>1570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2019-03-28T02:01:00Z</dcterms:created>
  <dc:creator>Administrator</dc:creator>
  <cp:lastModifiedBy>Administrator</cp:lastModifiedBy>
  <cp:lastPrinted>2018-03-01T01:44:00Z</cp:lastPrinted>
  <dcterms:modified xsi:type="dcterms:W3CDTF">2019-04-01T08:40:45Z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