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/>
          <w:szCs w:val="32"/>
        </w:rPr>
      </w:pPr>
      <w:r>
        <w:rPr>
          <w:rFonts w:hint="eastAsia" w:ascii="仿宋_GB2312" w:hAnsi="仿宋_GB2312" w:cs="黑体"/>
          <w:szCs w:val="32"/>
        </w:rPr>
        <w:t>附件2：</w:t>
      </w:r>
    </w:p>
    <w:p>
      <w:pPr>
        <w:ind w:firstLine="570"/>
        <w:jc w:val="center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食品抽样检验产品及检验项目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927"/>
        <w:gridCol w:w="3112"/>
        <w:gridCol w:w="3605"/>
        <w:gridCol w:w="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64" w:hRule="atLeast"/>
        </w:trPr>
        <w:tc>
          <w:tcPr>
            <w:tcW w:w="49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27" w:type="dxa"/>
            <w:vAlign w:val="top"/>
          </w:tcPr>
          <w:p>
            <w:pPr>
              <w:ind w:firstLine="144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</w:p>
          <w:p>
            <w:pPr>
              <w:ind w:firstLine="144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检验项目</w:t>
            </w:r>
          </w:p>
        </w:tc>
        <w:tc>
          <w:tcPr>
            <w:tcW w:w="360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抽样数量</w:t>
            </w:r>
          </w:p>
        </w:tc>
        <w:tc>
          <w:tcPr>
            <w:tcW w:w="62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495" w:type="dxa"/>
            <w:vAlign w:val="top"/>
          </w:tcPr>
          <w:p>
            <w:pPr>
              <w:ind w:firstLine="144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2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Cs w:val="32"/>
              </w:rPr>
              <w:t>食用植物油（花生油）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酸值、过氧化值、黄曲霉素B1、脂肪酸组成。</w:t>
            </w:r>
          </w:p>
        </w:tc>
        <w:tc>
          <w:tcPr>
            <w:tcW w:w="360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在待售的同一批次产品中随机抽取不少于2个包装单位且总量不少于2L,按1:1分成两份，一份检验（1L），1份留样（1L）。</w:t>
            </w:r>
          </w:p>
        </w:tc>
        <w:tc>
          <w:tcPr>
            <w:tcW w:w="62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495" w:type="dxa"/>
            <w:vAlign w:val="top"/>
          </w:tcPr>
          <w:p>
            <w:pPr>
              <w:ind w:firstLine="144" w:firstLine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2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Cs w:val="32"/>
              </w:rPr>
              <w:t>豆制品（腐竹）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铅、苯甲酸、山梨酸、脱氢乙酸、丙酸、糖精钠、安赛蜜、甜蜜素、合成着色剂（柠檬黄、日落黄）、铝的残留量、二氧化硫残留量、次硫酸氢钠甲醛、硼砂。</w:t>
            </w:r>
          </w:p>
        </w:tc>
        <w:tc>
          <w:tcPr>
            <w:tcW w:w="3605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在待售的同一批次产品中随机抽取总量不少于1公斤，按1</w:t>
            </w:r>
            <w:r>
              <w:rPr>
                <w:rFonts w:hint="eastAsia" w:ascii="BatangChe" w:hAnsi="BatangChe" w:eastAsia="BatangChe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1分成两份，1份检验，1份留样。</w:t>
            </w:r>
          </w:p>
        </w:tc>
        <w:tc>
          <w:tcPr>
            <w:tcW w:w="62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495" w:type="dxa"/>
            <w:vAlign w:val="top"/>
          </w:tcPr>
          <w:p>
            <w:pPr>
              <w:ind w:firstLine="144" w:firstLineChars="50"/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27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szCs w:val="32"/>
              </w:rPr>
              <w:t>肉制品（酱卤肉制品、熏烧烤肉制品）</w:t>
            </w:r>
          </w:p>
        </w:tc>
        <w:tc>
          <w:tcPr>
            <w:tcW w:w="3112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合成着色剂（日落黄、柠檬黄、胭脂红、诱惑红）、亚硝酸盐、山梨酸、苯甲酸</w:t>
            </w:r>
          </w:p>
        </w:tc>
        <w:tc>
          <w:tcPr>
            <w:tcW w:w="3605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在待售的同一批次产品中随机抽取总量不少于1公斤，按1</w:t>
            </w:r>
            <w:r>
              <w:rPr>
                <w:rFonts w:hint="eastAsia" w:ascii="BatangChe" w:hAnsi="BatangChe" w:eastAsia="BatangChe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1分成两份，1份检验，1份留样。</w:t>
            </w:r>
          </w:p>
        </w:tc>
        <w:tc>
          <w:tcPr>
            <w:tcW w:w="621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02474"/>
    <w:rsid w:val="0FB02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2017-01-11T08:58:00Z</dcterms:created>
  <dc:creator>袁惠坚</dc:creator>
  <cp:lastModifiedBy>袁惠坚</cp:lastModifiedBy>
  <dcterms:modified xsi:type="dcterms:W3CDTF">2017-01-11T08:58:18Z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