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CN" w:bidi="ar"/>
        </w:rPr>
      </w:pPr>
      <w:bookmarkStart w:id="0" w:name="_Toc5488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bidi="ar"/>
        </w:rPr>
        <w:t>清远市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阳山县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CN" w:bidi="ar"/>
        </w:rPr>
        <w:t>全域土地综合整治</w:t>
      </w:r>
    </w:p>
    <w:p>
      <w:pPr>
        <w:widowControl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CN" w:bidi="ar"/>
        </w:rPr>
        <w:t>实施方案</w:t>
      </w:r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CN" w:bidi="ar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七拱镇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bidi="ar"/>
        </w:rPr>
        <w:t>单元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CN" w:bidi="ar"/>
        </w:rPr>
        <w:t>）</w:t>
      </w:r>
    </w:p>
    <w:p>
      <w:pPr>
        <w:widowControl/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（公示稿）</w:t>
      </w:r>
    </w:p>
    <w:p>
      <w:pPr>
        <w:widowControl/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一、项目概况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项目名称：</w:t>
      </w:r>
      <w:r>
        <w:rPr>
          <w:rFonts w:hint="eastAsia" w:ascii="仿宋_GB2312" w:eastAsia="仿宋_GB2312"/>
          <w:sz w:val="32"/>
          <w:szCs w:val="32"/>
          <w:lang w:val="en-US"/>
        </w:rPr>
        <w:t>清远市</w:t>
      </w:r>
      <w:r>
        <w:rPr>
          <w:rFonts w:hint="eastAsia" w:ascii="仿宋_GB2312" w:eastAsia="仿宋_GB2312"/>
          <w:sz w:val="32"/>
          <w:szCs w:val="32"/>
        </w:rPr>
        <w:t>阳山县</w:t>
      </w:r>
      <w:r>
        <w:rPr>
          <w:rFonts w:hint="eastAsia" w:ascii="仿宋_GB2312" w:eastAsia="仿宋_GB2312"/>
          <w:sz w:val="32"/>
          <w:szCs w:val="32"/>
          <w:lang w:val="zh-CN"/>
        </w:rPr>
        <w:t>全域土地综合整治实施方案（</w:t>
      </w:r>
      <w:r>
        <w:rPr>
          <w:rFonts w:hint="eastAsia" w:ascii="仿宋_GB2312" w:eastAsia="仿宋_GB2312"/>
          <w:sz w:val="32"/>
          <w:szCs w:val="32"/>
        </w:rPr>
        <w:t>七拱镇</w:t>
      </w:r>
      <w:r>
        <w:rPr>
          <w:rFonts w:hint="eastAsia" w:ascii="仿宋_GB2312" w:eastAsia="仿宋_GB2312"/>
          <w:sz w:val="32"/>
          <w:szCs w:val="32"/>
          <w:lang w:val="en-US"/>
        </w:rPr>
        <w:t>单元</w:t>
      </w:r>
      <w:r>
        <w:rPr>
          <w:rFonts w:hint="eastAsia" w:ascii="仿宋_GB2312" w:eastAsia="仿宋_GB2312"/>
          <w:sz w:val="32"/>
          <w:szCs w:val="32"/>
          <w:lang w:val="zh-CN"/>
        </w:rPr>
        <w:t>）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实施范围：</w:t>
      </w:r>
      <w:r>
        <w:rPr>
          <w:rFonts w:hint="eastAsia" w:ascii="仿宋_GB2312" w:eastAsia="仿宋_GB2312"/>
          <w:sz w:val="32"/>
          <w:szCs w:val="32"/>
        </w:rPr>
        <w:t>全域土地综合整治区域规模为16722.3515公顷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涉及七拱社区、七拱村、芙蓉村、潭村村、和平村、火岗村、塘坪村、岩口村、新圩村、隔坑村、桂花村、三所村、龙脊村、石角村、西连村共15个村（社区）。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规划期限：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阳山县</w:t>
      </w:r>
      <w:r>
        <w:rPr>
          <w:rFonts w:hint="eastAsia" w:ascii="仿宋_GB2312" w:eastAsia="仿宋_GB2312"/>
          <w:sz w:val="32"/>
          <w:szCs w:val="32"/>
        </w:rPr>
        <w:t>全域实施期限为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年，时间安排为2024年-202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年（以备案批准时间为准）。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二、整治目标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紧紧抓住广东省“百县千镇万村高质量发展工程”机遇，围绕三大板块推进全域土地综合整治工作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"/>
          <w:sz w:val="32"/>
          <w:szCs w:val="32"/>
        </w:rPr>
        <w:t>通过实施全域土地综合整治，绘</w:t>
      </w:r>
      <w:r>
        <w:rPr>
          <w:rFonts w:hint="eastAsia" w:ascii="Times New Roman" w:hAnsi="Times New Roman" w:eastAsia="仿宋"/>
          <w:b w:val="0"/>
          <w:bCs w:val="0"/>
          <w:sz w:val="32"/>
          <w:szCs w:val="32"/>
        </w:rPr>
        <w:t>就“良田连片、产业集聚、村庄集中、生态优美”的土地保</w:t>
      </w:r>
      <w:r>
        <w:rPr>
          <w:rFonts w:hint="eastAsia" w:ascii="Times New Roman" w:hAnsi="Times New Roman" w:eastAsia="仿宋"/>
          <w:sz w:val="32"/>
          <w:szCs w:val="32"/>
        </w:rPr>
        <w:t>护利用新格局。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三、工作内容</w:t>
      </w:r>
    </w:p>
    <w:p>
      <w:pPr>
        <w:ind w:firstLine="640" w:firstLineChars="200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</w:rPr>
        <w:t>全域土地综合整治区域范围涉及镇域内的 15 个村（社区），占镇域面积比例为 52.92%，项目类型涵盖农用地整理、建设用地、生态保护修复、乡村风貌提升和历史文化保护、产业导入、公共服务与基础设施建设共六大类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农用地整理：</w:t>
      </w:r>
      <w:r>
        <w:rPr>
          <w:rFonts w:hint="eastAsia" w:ascii="Times New Roman" w:hAnsi="Times New Roman" w:eastAsia="仿宋"/>
          <w:sz w:val="32"/>
          <w:szCs w:val="32"/>
        </w:rPr>
        <w:t>结合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七拱镇</w:t>
      </w:r>
      <w:r>
        <w:rPr>
          <w:rFonts w:hint="eastAsia" w:ascii="Times New Roman" w:hAnsi="Times New Roman" w:eastAsia="仿宋"/>
          <w:sz w:val="32"/>
          <w:szCs w:val="32"/>
        </w:rPr>
        <w:t>农用地整治潜力分析结果，拟安排1个“万亩方”耕地集聚整治项目、3个“千亩方”集中连片整治项目、2个补充耕地，项目位于隔坑村、西连村、新圩村、岩口村、火岗村、石角村、七拱村、潭村村和和平村，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建设规模</w:t>
      </w:r>
      <w:r>
        <w:rPr>
          <w:rFonts w:hint="eastAsia" w:ascii="Times New Roman" w:hAnsi="Times New Roman" w:eastAsia="仿宋"/>
          <w:sz w:val="32"/>
          <w:szCs w:val="32"/>
          <w:highlight w:val="none"/>
          <w:lang w:eastAsia="zh-CN"/>
        </w:rPr>
        <w:t>1593.4150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公顷，拟新增耕地</w:t>
      </w:r>
      <w:r>
        <w:rPr>
          <w:rFonts w:hint="eastAsia" w:ascii="Times New Roman" w:hAnsi="Times New Roman" w:eastAsia="仿宋"/>
          <w:sz w:val="32"/>
          <w:szCs w:val="32"/>
          <w:highlight w:val="none"/>
          <w:lang w:eastAsia="zh-CN"/>
        </w:rPr>
        <w:t>90.8301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公顷</w:t>
      </w:r>
      <w:r>
        <w:rPr>
          <w:rFonts w:ascii="Times New Roman" w:hAnsi="Times New Roman" w:eastAsia="仿宋"/>
          <w:sz w:val="32"/>
          <w:szCs w:val="32"/>
          <w:highlight w:val="none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通过农用地整理，优化耕地布局，提高耕地利用效率，推动一二三产业联动发展。</w:t>
      </w:r>
    </w:p>
    <w:p>
      <w:pPr>
        <w:ind w:firstLine="643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建设用地整理：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至2028年，开展2个低效工业用地腾退项目，建设规模13.6522公顷；开展2个拆旧复垦项目，建设规模2.7071公顷；开展产业园土地开发和基础设施配套建设项目，建设规模14.3984公顷；优化农村建设用地布局结构，提升农村建设用地使用效益和集约化水平，支持农村新产业新业态融合发展，营造整体协调的城乡面貌。</w:t>
      </w:r>
    </w:p>
    <w:p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通过建设用地整理，全面升级改造产业集聚园区，塑造产业集聚高地，打造集“智慧农业、农耕体验、教育研学、休闲观光”为一体的农旅融合示范基地。</w:t>
      </w:r>
    </w:p>
    <w:p>
      <w:pPr>
        <w:ind w:firstLine="643" w:firstLineChars="200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生态保护和修复：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至2028年，围绕清淤疏浚、生态恢复、景观美化、强化管理等方面，加强水环境污染治理。通过开展七拱河一河两岸景观建设工程，来改善七拱河的水环境质量，以培育和壮大七拱的绿色产业；开展4个矿山修复项目，矿山修复16.0877公顷，生态资源价值逐步转化。</w:t>
      </w:r>
    </w:p>
    <w:p>
      <w:pPr>
        <w:ind w:firstLine="640" w:firstLineChars="200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通过开展矿山治理、林地治理、水域治理，系统推进全域生态修复，疏通生态廊道，提升生态价值转化能力，助力绿美连州建设。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乡村风貌提升及历史文化保护：</w:t>
      </w:r>
      <w:r>
        <w:rPr>
          <w:rFonts w:hint="eastAsia" w:ascii="仿宋_GB2312" w:eastAsia="仿宋_GB2312"/>
          <w:sz w:val="32"/>
          <w:szCs w:val="32"/>
        </w:rPr>
        <w:t>拟安排1个美丽圩镇建设项目开展乡村风貌提升，保护和活化利用文物古迹、历史建筑、传统民居、工场作坊遗址以及传承传统农耕文化等项目，打造七拱镇美丽圩镇。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产业导入：</w:t>
      </w:r>
      <w:r>
        <w:rPr>
          <w:rFonts w:hint="eastAsia" w:ascii="仿宋_GB2312" w:eastAsia="仿宋_GB2312"/>
          <w:sz w:val="32"/>
          <w:szCs w:val="32"/>
        </w:rPr>
        <w:t>重点推动工业园区扩园提质，并建设一批规模化经营的田园综合体，合理建设农家乐、民宿、乡村旅游、农产品初加工、研学基地、农业科普展览等农村产业项目。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基础设施建设：</w:t>
      </w:r>
      <w:r>
        <w:rPr>
          <w:rFonts w:hint="eastAsia" w:ascii="仿宋_GB2312" w:eastAsia="仿宋_GB2312"/>
          <w:sz w:val="32"/>
          <w:szCs w:val="32"/>
        </w:rPr>
        <w:t>结合实际情况和项目需求，计划建设一批交通基础设施、公共服务设施，统筹保障项目区域设施配套，为区域可持续发展提供强有力支撑。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四、公示周期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日起至2024年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hMGE1YTY2ZWRiYTYzNzFiNWE1NGU4MTUyNWE5NzYifQ=="/>
  </w:docVars>
  <w:rsids>
    <w:rsidRoot w:val="006732B3"/>
    <w:rsid w:val="00073848"/>
    <w:rsid w:val="00190B9C"/>
    <w:rsid w:val="001C19C3"/>
    <w:rsid w:val="00353583"/>
    <w:rsid w:val="003850A3"/>
    <w:rsid w:val="003E1E58"/>
    <w:rsid w:val="004B758B"/>
    <w:rsid w:val="005135D9"/>
    <w:rsid w:val="005D134E"/>
    <w:rsid w:val="005F1B0F"/>
    <w:rsid w:val="006732B3"/>
    <w:rsid w:val="006B6E59"/>
    <w:rsid w:val="00823F0A"/>
    <w:rsid w:val="00902D1A"/>
    <w:rsid w:val="009253B4"/>
    <w:rsid w:val="00B00EEC"/>
    <w:rsid w:val="00B80574"/>
    <w:rsid w:val="00B935B7"/>
    <w:rsid w:val="00BA6D90"/>
    <w:rsid w:val="00C35BA2"/>
    <w:rsid w:val="00CD1398"/>
    <w:rsid w:val="00D02746"/>
    <w:rsid w:val="00D066EC"/>
    <w:rsid w:val="00DC2B88"/>
    <w:rsid w:val="00E43582"/>
    <w:rsid w:val="0FAD1814"/>
    <w:rsid w:val="13AA1673"/>
    <w:rsid w:val="3D963B40"/>
    <w:rsid w:val="57E8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szCs w:val="24"/>
    </w:rPr>
  </w:style>
  <w:style w:type="character" w:customStyle="1" w:styleId="10">
    <w:name w:val="批注主题 字符"/>
    <w:basedOn w:val="9"/>
    <w:link w:val="5"/>
    <w:semiHidden/>
    <w:qFormat/>
    <w:uiPriority w:val="99"/>
    <w:rPr>
      <w:b/>
      <w:bCs/>
      <w:szCs w:val="24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A2B94-C1FA-4AAA-9E29-D66FBE190B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1196</Words>
  <Characters>1270</Characters>
  <Lines>9</Lines>
  <Paragraphs>2</Paragraphs>
  <TotalTime>4</TotalTime>
  <ScaleCrop>false</ScaleCrop>
  <LinksUpToDate>false</LinksUpToDate>
  <CharactersWithSpaces>1273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2024-03-22T07:26:00Z</dcterms:created>
  <dc:creator>hyh</dc:creator>
  <cp:lastModifiedBy>许咏仪</cp:lastModifiedBy>
  <dcterms:modified xsi:type="dcterms:W3CDTF">2024-08-28T03:38:26Z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5863FD70143046B98E3DDCF9AD39F6CF_13</vt:lpwstr>
  </property>
</Properties>
</file>