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92" w:beforeLines="50" w:line="4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考生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面试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为确保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2021年阳山县公开招聘教师面试的顺利进行，请所有参加面试的考生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知悉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理解、配合、支持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一、考生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疫情防控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（一）参加面试人员防疫要求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为绿码，通信大数据行程卡正常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考前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14天内无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国内外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中高风险地区及所在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地市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旅居史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val="en-US" w:eastAsia="zh-CN"/>
        </w:rPr>
        <w:t>凭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eastAsia="zh-CN"/>
        </w:rPr>
        <w:t>考前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eastAsia="zh-CN"/>
        </w:rPr>
        <w:t>小时内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eastAsia="zh-CN"/>
        </w:rPr>
        <w:t>核酸检测阴性证明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eastAsia="zh-CN"/>
        </w:rPr>
        <w:t>，经现场测量体温正常（体温&lt;37.3℃）的考生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eastAsia="zh-CN"/>
        </w:rPr>
        <w:t>方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eastAsia="zh-CN"/>
        </w:rPr>
        <w:t>可参加考试。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同时，考生应通过粤康码申报健康状况，并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自备一次性使用医用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口罩或以上级别口罩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以下情况考生不得参加考试：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为红码或黄码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的考生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正处于隔离治疗期的确诊病例、无症状感染者，以及隔离期未满的密切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接触者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次密切接触者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3.未按照广东防控政策完成健康管理的境外旅居史人员、国内中高风险地区及所在地市（直辖市为区，下同）其他地区的考生；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.不能提供考前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小时内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核酸检测阴性证明的考生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（二）考生参加面试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所有考生在考点考场期间须全程佩戴口罩，进行身份核验时需摘除口罩。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自觉配合完成检测流程后从规定通道进入考点。进考点后在规定区域活动，考后及时离开。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如有相应症状或经检测发现有异常情况的，要按规定服从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期间考生出现发热（体温≥37.3℃）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咳嗽、乏力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等不适症状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，应及时报告并自觉服从考试现场工作人员管理。经卫生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防疫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人员研判认为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继续参加考试的，安排在隔离考场继续考试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否则，由卫生防疫人员作出相应处理。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eastAsia="zh-CN"/>
        </w:rPr>
        <w:t>）考生须如实填写《个人健康和流行病学史筛查表》（附件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eastAsia="zh-CN"/>
        </w:rPr>
        <w:t>），并由考生本人手写签名承诺，在开考前交考点工作人员。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  <w:t>考生面试要求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应在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FF0000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FF0000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FF0000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FF0000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FF0000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下午13：00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FF0000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到候考室报到，否则按自动弃权处理。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　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自觉听从工作人员的安排，进入候考室后，将携带的手机等通讯工具关闭后交工作人员保管。面试前要在候考室等候，不准擅自离开候考室。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　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面试前通过抽签确定考生进行面试的顺序。考生面试时佩戴面试序号牌进入试室，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val="en-US" w:eastAsia="zh-CN"/>
        </w:rPr>
        <w:t>进入试室后不得自报姓名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val="en-US" w:eastAsia="zh-CN"/>
        </w:rPr>
        <w:t>、准考证号等相关个人信息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　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面试过程中，不得携带任何录音设备，不准记录主考官提问的内容，严禁在面试过程中吸烟。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　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面试结束后，不准在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考试试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室附近逗留议论，不准以任何方式向其他考生泄露考题。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　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在候考室内不准大声喧哗，不准吸烟，应自觉保持室内、外环境卫生。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　　应试人员如不遵守上述纪律第2、3、4、5条的，将取消其面试资格或成绩。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在公开招聘过程中，如因疫情影响导致本次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时间调整的，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阳山县人力资源和社会保障局、阳山县教育局会同相关单位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综合考虑各种因素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将会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做出合理安排，并及时在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阳山县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政府门户网站发布。</w:t>
      </w:r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0AE5750"/>
    <w:rsid w:val="14143B2E"/>
    <w:rsid w:val="1EF130D9"/>
    <w:rsid w:val="2CDF3E24"/>
    <w:rsid w:val="2F357489"/>
    <w:rsid w:val="3CB5678C"/>
    <w:rsid w:val="4D534A47"/>
    <w:rsid w:val="53A42437"/>
    <w:rsid w:val="5BE50A49"/>
    <w:rsid w:val="733175E2"/>
    <w:rsid w:val="7BD2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8">
    <w:name w:val="_Style 3"/>
    <w:basedOn w:val="9"/>
    <w:next w:val="5"/>
    <w:qFormat/>
    <w:uiPriority w:val="0"/>
    <w:rPr>
      <w:szCs w:val="22"/>
    </w:rPr>
  </w:style>
  <w:style w:type="paragraph" w:customStyle="1" w:styleId="9">
    <w:name w:val="正文_0"/>
    <w:next w:val="10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0">
    <w:name w:val="正文文本_0"/>
    <w:basedOn w:val="9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2021-09-01T12:50:00Z</dcterms:created>
  <dc:creator>卢洁</dc:creator>
  <cp:lastModifiedBy>lenovo</cp:lastModifiedBy>
  <cp:lastPrinted>2021-10-22T02:06:00Z</cp:lastPrinted>
  <dcterms:modified xsi:type="dcterms:W3CDTF">2021-10-22T07:39:43Z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9C6CD595E2B34C3FB5EF3E5814CB1299</vt:lpwstr>
  </property>
</Properties>
</file>