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300" w:afterLines="0" w:afterAutospacing="0" w:line="480" w:lineRule="atLeast"/>
        <w:ind w:left="0" w:right="0" w:firstLine="420"/>
        <w:jc w:val="left"/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300" w:afterLines="0" w:afterAutospacing="0" w:line="480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/>
        </w:rPr>
        <w:t>阳山县交通运输局202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43"/>
          <w:szCs w:val="43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/>
        </w:rPr>
        <w:t>年度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/>
        </w:rPr>
        <w:t>本部门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/>
        </w:rPr>
        <w:t>双随机抽查工作计划</w:t>
      </w:r>
    </w:p>
    <w:tbl>
      <w:tblPr>
        <w:tblStyle w:val="2"/>
        <w:tblW w:w="145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7"/>
        <w:gridCol w:w="1536"/>
        <w:gridCol w:w="909"/>
        <w:gridCol w:w="3825"/>
        <w:gridCol w:w="1350"/>
        <w:gridCol w:w="1710"/>
        <w:gridCol w:w="1790"/>
        <w:gridCol w:w="1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/>
              </w:rPr>
              <w:t>抽查计划名称</w:t>
            </w:r>
          </w:p>
        </w:tc>
        <w:tc>
          <w:tcPr>
            <w:tcW w:w="1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/>
              </w:rPr>
              <w:t>抽查任务名称</w:t>
            </w:r>
          </w:p>
        </w:tc>
        <w:tc>
          <w:tcPr>
            <w:tcW w:w="9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/>
              </w:rPr>
              <w:t>抽查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/>
              </w:rPr>
              <w:t>抽查事项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/>
              </w:rPr>
              <w:t>抽查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/>
              </w:rPr>
              <w:t>抽查对象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/>
              </w:rPr>
              <w:t>范围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/>
              </w:rPr>
              <w:t>抽查时间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黑体" w:hAnsi="宋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/>
              </w:rPr>
              <w:t>实施单位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9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2026年道路普通货物运输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重点监管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企业随机抽查计划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道路普通货物运输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重点监管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企业检查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定向抽查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开展辖区内道路普货企业执行行业管理规范、安全生产各项规定情况的检查。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3户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抽查不少于5%比例的辖区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普货企业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2026年每季度开展一次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阳山县交通运输局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4" w:hRule="atLeast"/>
          <w:jc w:val="center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2026年机动车驾培企业随机抽查计划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机动车驾培企业检查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定向抽查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开展辖区内驾培企业执行行业管理规范、安全生产各项规定情况的检查。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4户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抽查100%比例辖区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驾培企业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2026年每季度开展一次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阳山县交通运输局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9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2026年机动车维修业户随机抽查计划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机动车维修业户检查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定向抽查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开展辖区内维修业户执行行业管理规范、安全生产各项规定情况的检查。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2户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抽查不低于5%比例的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辖区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维修业户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2026年每季度开展一次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阳山县交通运输局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0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2026年道路旅客运输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重点监管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企业随机抽查计划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道路旅客运输重点监管企业检查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  <w:lang w:val="en-US" w:eastAsia="zh-CN"/>
              </w:rPr>
              <w:t>定向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抽查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开展辖区内道路旅客运输企业执行行业管理规范、安全生产各项规定情况的检查。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1户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抽查100%比例辖区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客运企业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2026年每季度开展一次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阳山县交通运输局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2026年道路危险货物运输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重点监管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企业随机抽查计划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道路危险货物运输重点监管企业检查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定向抽查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开展辖区内危运企业执行行业管理规范、安全生产各项规定情况的检查。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1户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抽查100%比例辖区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危运企业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2026年每季度开展一次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阳山县交通运输局</w:t>
            </w:r>
          </w:p>
        </w:tc>
      </w:tr>
    </w:tbl>
    <w:p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568C5"/>
    <w:rsid w:val="2545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2026-02-28T03:12:00Z</dcterms:created>
  <dc:creator>Administrator</dc:creator>
  <cp:lastModifiedBy>Administrator</cp:lastModifiedBy>
  <dcterms:modified xsi:type="dcterms:W3CDTF">2026-02-28T03:13:50Z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D96E7F2EFB5A4B4183FB0B5CE37608B3</vt:lpwstr>
  </property>
</Properties>
</file>