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00" w:firstLineChars="200"/>
        <w:jc w:val="center"/>
        <w:rPr>
          <w:rFonts w:hint="eastAsia" w:ascii="仿宋_GB2312" w:hAnsi="Times New Roman" w:eastAsia="仿宋_GB2312" w:cs="Times New Roman"/>
          <w:sz w:val="40"/>
          <w:szCs w:val="4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40"/>
          <w:lang w:val="en-US" w:eastAsia="zh-CN"/>
        </w:rPr>
        <w:t>阳山县黎埠新区控制性详细规划批后公告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一、规划范围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规划范围位于阳山县小江镇石螺村火箭村西侧，属于石螺村管辖范围，距离小江镇镇区5.9公里。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二、功能定位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新区的功能定位为镇经济核心增长极、阳山县西部商贸物流中心、公共文化服务体系示范区高质量发展的“黎埠样本”、宜居、宜业的高品质城镇。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三、发展规模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规划城市建设用地面积71.21公顷，包括居住用地、公共管理与公共服务设施用地、商业服务业设施用地、道路与交通设施用地、公用设施用地、绿地及广场用地六大类，其中以居住用地为主。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规划范围内人口规模为约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21540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人。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四、规划结构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规划形成“一轴三片多节点”的功能结构。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一轴：沿黎埠大街，构建新区综合发展轴，串联商旅文体联动发展组团、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教育医疗联动发展组团、特色产业发展组团，引导经济、人口和城镇功能合理布局，促进黎埠镇区文旅、产业、商贸、人居环境综合发展。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三片：指商旅文体联动发展组团、教育医疗联动发展组团、特色产业发展组团。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（1）商旅文体联动发展组团 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通过打造舒适、便捷、文化融合的居住空间，成为新区西北部新型城镇居住组团。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（2）教育医疗联动发展组团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依托教育、医疗设施吸引各类技术人才及创新产业等落户，加快集聚高端优 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质教育科研资源。推进职住适度平衡，打造新兴产业集聚、创新活力迸发、城镇环境优美的产城人融合片区。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（3）特色产业发展组团 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在镇区南部建设农产品批发市场、完善流通环节冷链基础设施，保障城镇食品供应、提高农产品流通效率、带动农业产业化发展，促进黎埠镇农业产业发展质量和农产品流通提档升级。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多节点：以文体设施、步行街、商业综合体、学校、医院、农批市场、公园等为载体，打造文体中心节点、商业中心节点、教育服务节点、医疗服务节点、特色产业节点、门户景观节点。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="仿宋_GB2312"/>
          <w:lang w:eastAsia="zh-CN"/>
        </w:rPr>
        <w:sectPr>
          <w:pgSz w:w="16838" w:h="11906" w:orient="landscape"/>
          <w:pgMar w:top="567" w:right="567" w:bottom="567" w:left="567" w:header="851" w:footer="992" w:gutter="0"/>
          <w:paperSrc/>
          <w:cols w:space="0" w:num="1"/>
          <w:rtlGutter w:val="0"/>
          <w:docGrid w:type="lines" w:linePitch="316" w:charSpace="0"/>
        </w:sect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-604520</wp:posOffset>
            </wp:positionV>
            <wp:extent cx="10516235" cy="7436485"/>
            <wp:effectExtent l="0" t="0" r="14605" b="635"/>
            <wp:wrapTopAndBottom/>
            <wp:docPr id="1" name="图片 1" descr="【规划文本+法定图则+说明书+基础资料汇编+技术图集】阳山县黎埠镇新区控制性详细规划_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【规划文本+法定图则+说明书+基础资料汇编+技术图集】阳山县黎埠镇新区控制性详细规划_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16235" cy="743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4"/>
        <w:ind w:left="0" w:leftChars="0" w:firstLine="0" w:firstLineChars="0"/>
        <w:jc w:val="both"/>
        <w:rPr>
          <w:rFonts w:hint="eastAsia"/>
          <w:lang w:eastAsia="zh-CN"/>
        </w:rPr>
      </w:pPr>
    </w:p>
    <w:sectPr>
      <w:pgSz w:w="16838" w:h="11906" w:orient="landscape"/>
      <w:pgMar w:top="567" w:right="567" w:bottom="567" w:left="567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42848E5"/>
    <w:rsid w:val="17165B4B"/>
    <w:rsid w:val="342848E5"/>
    <w:rsid w:val="424533F9"/>
    <w:rsid w:val="4DA631E1"/>
    <w:rsid w:val="60E00650"/>
    <w:rsid w:val="64A3628D"/>
    <w:rsid w:val="672623E9"/>
    <w:rsid w:val="70B7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Indent"/>
    <w:basedOn w:val="1"/>
    <w:next w:val="4"/>
    <w:semiHidden/>
    <w:unhideWhenUsed/>
    <w:qFormat/>
    <w:uiPriority w:val="99"/>
    <w:pPr>
      <w:spacing w:before="0" w:after="0" w:afterLines="0"/>
      <w:ind w:left="100" w:leftChars="100" w:right="100" w:rightChars="100"/>
      <w:jc w:val="left"/>
    </w:pPr>
    <w:rPr>
      <w:rFonts w:ascii="仿宋_GB2312" w:hAnsi="Times New Roman" w:eastAsia="仿宋_GB2312"/>
      <w:sz w:val="28"/>
      <w:szCs w:val="24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semiHidden/>
    <w:unhideWhenUsed/>
    <w:qFormat/>
    <w:uiPriority w:val="99"/>
    <w:pPr>
      <w:spacing w:before="0" w:after="0" w:afterLines="0" w:line="240" w:lineRule="auto"/>
      <w:ind w:right="100" w:rightChars="100" w:firstLine="0" w:firstLineChars="0"/>
    </w:pPr>
    <w:rPr>
      <w:rFonts w:ascii="Times New Roman" w:hAnsi="Times New Roman"/>
      <w:kern w:val="0"/>
      <w:sz w:val="20"/>
      <w:szCs w:val="24"/>
    </w:rPr>
  </w:style>
  <w:style w:type="paragraph" w:styleId="6">
    <w:name w:val="toc 5"/>
    <w:basedOn w:val="1"/>
    <w:next w:val="1"/>
    <w:semiHidden/>
    <w:unhideWhenUsed/>
    <w:qFormat/>
    <w:uiPriority w:val="39"/>
    <w:pPr>
      <w:spacing w:line="240" w:lineRule="auto"/>
      <w:ind w:left="1680" w:leftChars="800" w:firstLine="0" w:firstLineChars="0"/>
    </w:pPr>
    <w:rPr>
      <w:rFonts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401</Characters>
  <Lines>0</Lines>
  <Paragraphs>0</Paragraphs>
  <TotalTime>3</TotalTime>
  <ScaleCrop>false</ScaleCrop>
  <LinksUpToDate>false</LinksUpToDate>
  <CharactersWithSpaces>402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2022-09-28T02:42:00Z</dcterms:created>
  <dc:creator>YX</dc:creator>
  <cp:lastModifiedBy>Forever </cp:lastModifiedBy>
  <dcterms:modified xsi:type="dcterms:W3CDTF">2023-09-14T07:13:07Z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D643F471A00F4A71A002B81489679C06_13</vt:lpwstr>
  </property>
</Properties>
</file>